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9" w:type="dxa"/>
        <w:jc w:val="center"/>
        <w:tblLook w:val="0000" w:firstRow="0" w:lastRow="0" w:firstColumn="0" w:lastColumn="0" w:noHBand="0" w:noVBand="0"/>
      </w:tblPr>
      <w:tblGrid>
        <w:gridCol w:w="10159"/>
      </w:tblGrid>
      <w:tr w:rsidR="004A3D57" w:rsidRPr="00517122" w:rsidTr="004A3D57">
        <w:trPr>
          <w:trHeight w:val="2151"/>
          <w:jc w:val="center"/>
        </w:trPr>
        <w:tc>
          <w:tcPr>
            <w:tcW w:w="10159" w:type="dxa"/>
            <w:tcBorders>
              <w:top w:val="nil"/>
              <w:left w:val="nil"/>
              <w:bottom w:val="nil"/>
              <w:right w:val="nil"/>
            </w:tcBorders>
          </w:tcPr>
          <w:p w:rsidR="004A3D57" w:rsidRPr="00517122" w:rsidRDefault="004A3D57" w:rsidP="004A3D57">
            <w:pPr>
              <w:widowControl w:val="0"/>
              <w:spacing w:after="0" w:line="240" w:lineRule="auto"/>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xml:space="preserve">АДМИНИСТРАЦИЯ ЧУЛЫМСКОГО СЕЛЬСОВЕТА </w:t>
            </w:r>
          </w:p>
          <w:p w:rsidR="004A3D57" w:rsidRPr="00517122" w:rsidRDefault="004A3D57" w:rsidP="004A3D57">
            <w:pPr>
              <w:widowControl w:val="0"/>
              <w:spacing w:after="0" w:line="240" w:lineRule="auto"/>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ЗДВИНСКОГО РАЙОНА НОВОСИБИРСКОЙ ОБЛАСТИ</w:t>
            </w:r>
          </w:p>
          <w:p w:rsidR="004A3D57" w:rsidRPr="00517122" w:rsidRDefault="004A3D57" w:rsidP="004A3D57">
            <w:pPr>
              <w:widowControl w:val="0"/>
              <w:tabs>
                <w:tab w:val="center" w:pos="4677"/>
                <w:tab w:val="right" w:pos="9355"/>
              </w:tabs>
              <w:spacing w:after="0" w:line="240" w:lineRule="auto"/>
              <w:ind w:right="6663"/>
              <w:rPr>
                <w:rFonts w:ascii="Times New Roman" w:eastAsia="Times New Roman" w:hAnsi="Times New Roman" w:cs="Times New Roman"/>
                <w:sz w:val="24"/>
                <w:szCs w:val="24"/>
                <w:lang w:eastAsia="ru-RU"/>
              </w:rPr>
            </w:pPr>
          </w:p>
          <w:p w:rsidR="004A3D57" w:rsidRPr="00517122" w:rsidRDefault="004A3D57" w:rsidP="004A3D57">
            <w:pPr>
              <w:widowControl w:val="0"/>
              <w:tabs>
                <w:tab w:val="center" w:pos="4677"/>
                <w:tab w:val="right" w:pos="9355"/>
              </w:tabs>
              <w:spacing w:after="0" w:line="240" w:lineRule="auto"/>
              <w:ind w:right="22"/>
              <w:jc w:val="center"/>
              <w:rPr>
                <w:rFonts w:ascii="Times New Roman" w:eastAsia="Times New Roman" w:hAnsi="Times New Roman" w:cs="Times New Roman"/>
                <w:b/>
                <w:sz w:val="24"/>
                <w:szCs w:val="24"/>
                <w:lang w:eastAsia="ru-RU"/>
              </w:rPr>
            </w:pPr>
            <w:r w:rsidRPr="00517122">
              <w:rPr>
                <w:rFonts w:ascii="Times New Roman" w:eastAsia="Times New Roman" w:hAnsi="Times New Roman" w:cs="Times New Roman"/>
                <w:b/>
                <w:sz w:val="24"/>
                <w:szCs w:val="24"/>
                <w:lang w:eastAsia="ru-RU"/>
              </w:rPr>
              <w:t>ПОСТАНОВЛЕНИЕ</w:t>
            </w:r>
          </w:p>
          <w:p w:rsidR="004A3D57" w:rsidRPr="00517122" w:rsidRDefault="004A3D57" w:rsidP="004A3D57">
            <w:pPr>
              <w:widowControl w:val="0"/>
              <w:tabs>
                <w:tab w:val="left" w:pos="6840"/>
                <w:tab w:val="left" w:pos="6930"/>
              </w:tabs>
              <w:spacing w:after="0" w:line="240" w:lineRule="auto"/>
              <w:jc w:val="center"/>
              <w:outlineLvl w:val="0"/>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03.11.2023 г                                                                                № 47-па</w:t>
            </w:r>
          </w:p>
        </w:tc>
      </w:tr>
    </w:tbl>
    <w:p w:rsidR="004A3D57" w:rsidRPr="00517122" w:rsidRDefault="004A3D57" w:rsidP="004A3D57">
      <w:pPr>
        <w:widowControl w:val="0"/>
        <w:spacing w:after="0" w:line="240" w:lineRule="auto"/>
        <w:jc w:val="center"/>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 xml:space="preserve">Об утверждении Порядка и Методики планирования бюджетных ассигнований  бюджета Чулымского сельсовета </w:t>
      </w:r>
      <w:r w:rsidRPr="00517122">
        <w:rPr>
          <w:rFonts w:ascii="Times New Roman" w:eastAsia="Times New Roman" w:hAnsi="Times New Roman" w:cs="Times New Roman"/>
          <w:sz w:val="24"/>
          <w:szCs w:val="24"/>
          <w:lang w:eastAsia="x-none"/>
        </w:rPr>
        <w:t xml:space="preserve"> Здвинского района Новосибирской области </w:t>
      </w:r>
      <w:r w:rsidRPr="00517122">
        <w:rPr>
          <w:rFonts w:ascii="Times New Roman" w:eastAsia="Times New Roman" w:hAnsi="Times New Roman" w:cs="Times New Roman"/>
          <w:sz w:val="24"/>
          <w:szCs w:val="24"/>
          <w:lang w:val="x-none" w:eastAsia="x-none"/>
        </w:rPr>
        <w:t xml:space="preserve">на очередной финансовый год  и плановый период </w:t>
      </w:r>
    </w:p>
    <w:p w:rsidR="004A3D57" w:rsidRPr="00517122" w:rsidRDefault="004A3D57" w:rsidP="004A3D57">
      <w:pPr>
        <w:widowControl w:val="0"/>
        <w:spacing w:after="0" w:line="240" w:lineRule="auto"/>
        <w:jc w:val="center"/>
        <w:rPr>
          <w:rFonts w:ascii="Times New Roman" w:eastAsia="Times New Roman" w:hAnsi="Times New Roman" w:cs="Times New Roman"/>
          <w:sz w:val="24"/>
          <w:szCs w:val="24"/>
          <w:lang w:val="x-none" w:eastAsia="x-none"/>
        </w:rPr>
      </w:pPr>
    </w:p>
    <w:p w:rsidR="004A3D57" w:rsidRPr="00517122" w:rsidRDefault="004A3D57" w:rsidP="004A3D57">
      <w:pPr>
        <w:widowControl w:val="0"/>
        <w:spacing w:after="0" w:line="240" w:lineRule="auto"/>
        <w:jc w:val="center"/>
        <w:rPr>
          <w:rFonts w:ascii="Times New Roman" w:eastAsia="Times New Roman" w:hAnsi="Times New Roman" w:cs="Times New Roman"/>
          <w:sz w:val="24"/>
          <w:szCs w:val="24"/>
          <w:lang w:val="x-none" w:eastAsia="x-none"/>
        </w:rPr>
      </w:pP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В соответствии со статьей 174.2 Бюджетного кодекса Российской Федерации и статьей 14 Положения о бюджетном процессе в </w:t>
      </w:r>
      <w:proofErr w:type="spellStart"/>
      <w:r w:rsidRPr="00517122">
        <w:rPr>
          <w:rFonts w:ascii="Times New Roman" w:eastAsia="Times New Roman" w:hAnsi="Times New Roman" w:cs="Times New Roman"/>
          <w:sz w:val="24"/>
          <w:szCs w:val="24"/>
          <w:lang w:eastAsia="ru-RU"/>
        </w:rPr>
        <w:t>Чулымском</w:t>
      </w:r>
      <w:proofErr w:type="spellEnd"/>
      <w:r w:rsidRPr="00517122">
        <w:rPr>
          <w:rFonts w:ascii="Times New Roman" w:eastAsia="Times New Roman" w:hAnsi="Times New Roman" w:cs="Times New Roman"/>
          <w:sz w:val="24"/>
          <w:szCs w:val="24"/>
          <w:lang w:eastAsia="ru-RU"/>
        </w:rPr>
        <w:t xml:space="preserve"> сельсовете Здвинского района, утвержденного решением 39-й сессии Совета депутатов Чулымского </w:t>
      </w:r>
      <w:proofErr w:type="gramStart"/>
      <w:r w:rsidRPr="00517122">
        <w:rPr>
          <w:rFonts w:ascii="Times New Roman" w:eastAsia="Times New Roman" w:hAnsi="Times New Roman" w:cs="Times New Roman"/>
          <w:sz w:val="24"/>
          <w:szCs w:val="24"/>
          <w:lang w:eastAsia="ru-RU"/>
        </w:rPr>
        <w:t>сельсовета  Здвинского</w:t>
      </w:r>
      <w:proofErr w:type="gramEnd"/>
      <w:r w:rsidRPr="00517122">
        <w:rPr>
          <w:rFonts w:ascii="Times New Roman" w:eastAsia="Times New Roman" w:hAnsi="Times New Roman" w:cs="Times New Roman"/>
          <w:sz w:val="24"/>
          <w:szCs w:val="24"/>
          <w:lang w:eastAsia="ru-RU"/>
        </w:rPr>
        <w:t xml:space="preserve"> района Новосибирской  области  от 25  декабря 2018 года № 03 «О принятии  Положения «О бюджетном процессе в </w:t>
      </w:r>
      <w:proofErr w:type="spellStart"/>
      <w:r w:rsidRPr="00517122">
        <w:rPr>
          <w:rFonts w:ascii="Times New Roman" w:eastAsia="Times New Roman" w:hAnsi="Times New Roman" w:cs="Times New Roman"/>
          <w:sz w:val="24"/>
          <w:szCs w:val="24"/>
          <w:lang w:eastAsia="ru-RU"/>
        </w:rPr>
        <w:t>Чулымском</w:t>
      </w:r>
      <w:proofErr w:type="spellEnd"/>
      <w:r w:rsidRPr="00517122">
        <w:rPr>
          <w:rFonts w:ascii="Times New Roman" w:eastAsia="Times New Roman" w:hAnsi="Times New Roman" w:cs="Times New Roman"/>
          <w:sz w:val="24"/>
          <w:szCs w:val="24"/>
          <w:lang w:eastAsia="ru-RU"/>
        </w:rPr>
        <w:t xml:space="preserve"> сельсовете Здвинского района Новосибирской области »,</w:t>
      </w:r>
    </w:p>
    <w:p w:rsidR="004A3D57" w:rsidRPr="00517122" w:rsidRDefault="004A3D57" w:rsidP="004A3D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ПОСТАНОВЛЯЮ:</w:t>
      </w: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1. Утвердить прилагаемые Порядок и Методику плани</w:t>
      </w:r>
      <w:r w:rsidR="005928C0" w:rsidRPr="00517122">
        <w:rPr>
          <w:rFonts w:ascii="Times New Roman" w:eastAsia="Times New Roman" w:hAnsi="Times New Roman" w:cs="Times New Roman"/>
          <w:sz w:val="24"/>
          <w:szCs w:val="24"/>
          <w:lang w:eastAsia="ru-RU"/>
        </w:rPr>
        <w:t xml:space="preserve">рования бюджетных ассигнований </w:t>
      </w:r>
      <w:r w:rsidRPr="00517122">
        <w:rPr>
          <w:rFonts w:ascii="Times New Roman" w:eastAsia="Times New Roman" w:hAnsi="Times New Roman" w:cs="Times New Roman"/>
          <w:sz w:val="24"/>
          <w:szCs w:val="24"/>
          <w:lang w:eastAsia="ru-RU"/>
        </w:rPr>
        <w:t xml:space="preserve">бюджета Чулымского сельсовета на очередной финансовый год </w:t>
      </w:r>
      <w:proofErr w:type="gramStart"/>
      <w:r w:rsidRPr="00517122">
        <w:rPr>
          <w:rFonts w:ascii="Times New Roman" w:eastAsia="Times New Roman" w:hAnsi="Times New Roman" w:cs="Times New Roman"/>
          <w:sz w:val="24"/>
          <w:szCs w:val="24"/>
          <w:lang w:eastAsia="ru-RU"/>
        </w:rPr>
        <w:t>и  плановый</w:t>
      </w:r>
      <w:proofErr w:type="gramEnd"/>
      <w:r w:rsidRPr="00517122">
        <w:rPr>
          <w:rFonts w:ascii="Times New Roman" w:eastAsia="Times New Roman" w:hAnsi="Times New Roman" w:cs="Times New Roman"/>
          <w:sz w:val="24"/>
          <w:szCs w:val="24"/>
          <w:lang w:eastAsia="ru-RU"/>
        </w:rPr>
        <w:t xml:space="preserve"> период.</w:t>
      </w: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2.  Специалисту-</w:t>
      </w:r>
      <w:proofErr w:type="spellStart"/>
      <w:proofErr w:type="gramStart"/>
      <w:r w:rsidRPr="00517122">
        <w:rPr>
          <w:rFonts w:ascii="Times New Roman" w:eastAsia="Times New Roman" w:hAnsi="Times New Roman" w:cs="Times New Roman"/>
          <w:sz w:val="24"/>
          <w:szCs w:val="24"/>
          <w:lang w:eastAsia="ru-RU"/>
        </w:rPr>
        <w:t>гл.бухгалтеру</w:t>
      </w:r>
      <w:proofErr w:type="spellEnd"/>
      <w:proofErr w:type="gramEnd"/>
      <w:r w:rsidRPr="00517122">
        <w:rPr>
          <w:rFonts w:ascii="Times New Roman" w:eastAsia="Times New Roman" w:hAnsi="Times New Roman" w:cs="Times New Roman"/>
          <w:sz w:val="24"/>
          <w:szCs w:val="24"/>
          <w:lang w:eastAsia="ru-RU"/>
        </w:rPr>
        <w:t xml:space="preserve"> администрации  Чулымского сельсовета (Усольцева Н.Д.) руководствоваться настоящим постановлением при планировании бюджетных ассигнований бюджета Чулымского сельсовета Здвинского  района Новосибирской области  на очередной финансовый год и плановый период.</w:t>
      </w:r>
    </w:p>
    <w:p w:rsidR="004A3D57" w:rsidRPr="00517122" w:rsidRDefault="004A3D57" w:rsidP="004A3D57">
      <w:pPr>
        <w:widowControl w:val="0"/>
        <w:spacing w:after="0" w:line="240" w:lineRule="atLeast"/>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3. Признать утратившим силу постановление </w:t>
      </w:r>
      <w:proofErr w:type="gramStart"/>
      <w:r w:rsidRPr="00517122">
        <w:rPr>
          <w:rFonts w:ascii="Times New Roman" w:eastAsia="Times New Roman" w:hAnsi="Times New Roman" w:cs="Times New Roman"/>
          <w:sz w:val="24"/>
          <w:szCs w:val="24"/>
          <w:lang w:eastAsia="ru-RU"/>
        </w:rPr>
        <w:t>администрации  Чулымского</w:t>
      </w:r>
      <w:proofErr w:type="gramEnd"/>
      <w:r w:rsidRPr="00517122">
        <w:rPr>
          <w:rFonts w:ascii="Times New Roman" w:eastAsia="Times New Roman" w:hAnsi="Times New Roman" w:cs="Times New Roman"/>
          <w:sz w:val="24"/>
          <w:szCs w:val="24"/>
          <w:lang w:eastAsia="ru-RU"/>
        </w:rPr>
        <w:t xml:space="preserve">  сельсовета Здвинского  райо</w:t>
      </w:r>
      <w:r w:rsidR="005928C0" w:rsidRPr="00517122">
        <w:rPr>
          <w:rFonts w:ascii="Times New Roman" w:eastAsia="Times New Roman" w:hAnsi="Times New Roman" w:cs="Times New Roman"/>
          <w:sz w:val="24"/>
          <w:szCs w:val="24"/>
          <w:lang w:eastAsia="ru-RU"/>
        </w:rPr>
        <w:t xml:space="preserve">на Новосибирской области от </w:t>
      </w:r>
      <w:r w:rsidRPr="00517122">
        <w:rPr>
          <w:rFonts w:ascii="Times New Roman" w:eastAsia="Times New Roman" w:hAnsi="Times New Roman" w:cs="Times New Roman"/>
          <w:sz w:val="24"/>
          <w:szCs w:val="24"/>
          <w:lang w:eastAsia="ru-RU"/>
        </w:rPr>
        <w:t>08.11.2022 года  № 73-па «Об утверждении Порядка и Методики планирования бюджетных ассигнований  бюджета Чулымского сельсовета  Здвинского района Новосибирской области на очередной финансовый и плановый период.».</w:t>
      </w: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ind w:firstLine="709"/>
        <w:jc w:val="both"/>
        <w:rPr>
          <w:rFonts w:ascii="Times New Roman" w:eastAsia="Times New Roman" w:hAnsi="Times New Roman" w:cs="Times New Roman"/>
          <w:i/>
          <w:iCs/>
          <w:sz w:val="24"/>
          <w:szCs w:val="24"/>
          <w:lang w:eastAsia="ru-RU"/>
        </w:rPr>
      </w:pPr>
    </w:p>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eastAsia="x-none"/>
        </w:rPr>
      </w:pPr>
      <w:r w:rsidRPr="00517122">
        <w:rPr>
          <w:rFonts w:ascii="Times New Roman" w:eastAsia="Times New Roman" w:hAnsi="Times New Roman" w:cs="Times New Roman"/>
          <w:sz w:val="24"/>
          <w:szCs w:val="24"/>
          <w:lang w:val="x-none" w:eastAsia="x-none"/>
        </w:rPr>
        <w:t>Глава Чулымского сельсовета</w:t>
      </w:r>
    </w:p>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eastAsia="x-none"/>
        </w:rPr>
      </w:pPr>
      <w:r w:rsidRPr="00517122">
        <w:rPr>
          <w:rFonts w:ascii="Times New Roman" w:eastAsia="Times New Roman" w:hAnsi="Times New Roman" w:cs="Times New Roman"/>
          <w:sz w:val="24"/>
          <w:szCs w:val="24"/>
          <w:lang w:eastAsia="x-none"/>
        </w:rPr>
        <w:t>Здвинского района Новосибирской области</w:t>
      </w:r>
      <w:r w:rsidRPr="00517122">
        <w:rPr>
          <w:rFonts w:ascii="Times New Roman" w:eastAsia="Times New Roman" w:hAnsi="Times New Roman" w:cs="Times New Roman"/>
          <w:sz w:val="24"/>
          <w:szCs w:val="24"/>
          <w:lang w:val="x-none" w:eastAsia="x-none"/>
        </w:rPr>
        <w:t xml:space="preserve">                                </w:t>
      </w:r>
      <w:r w:rsidRPr="00517122">
        <w:rPr>
          <w:rFonts w:ascii="Times New Roman" w:eastAsia="Times New Roman" w:hAnsi="Times New Roman" w:cs="Times New Roman"/>
          <w:sz w:val="24"/>
          <w:szCs w:val="24"/>
          <w:lang w:eastAsia="x-none"/>
        </w:rPr>
        <w:t xml:space="preserve">Ю.А. </w:t>
      </w:r>
      <w:proofErr w:type="spellStart"/>
      <w:r w:rsidRPr="00517122">
        <w:rPr>
          <w:rFonts w:ascii="Times New Roman" w:eastAsia="Times New Roman" w:hAnsi="Times New Roman" w:cs="Times New Roman"/>
          <w:sz w:val="24"/>
          <w:szCs w:val="24"/>
          <w:lang w:eastAsia="x-none"/>
        </w:rPr>
        <w:t>Вельбой</w:t>
      </w:r>
      <w:proofErr w:type="spellEnd"/>
    </w:p>
    <w:p w:rsidR="004A3D57" w:rsidRPr="00517122" w:rsidRDefault="004A3D57" w:rsidP="004A3D57">
      <w:pPr>
        <w:widowControl w:val="0"/>
        <w:spacing w:after="0" w:line="240" w:lineRule="auto"/>
        <w:jc w:val="center"/>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jc w:val="center"/>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jc w:val="center"/>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uto"/>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tLeast"/>
        <w:ind w:firstLine="709"/>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xml:space="preserve">                                   </w:t>
      </w:r>
    </w:p>
    <w:p w:rsidR="004A3D57" w:rsidRPr="00517122" w:rsidRDefault="004A3D57" w:rsidP="004A3D57">
      <w:pPr>
        <w:widowControl w:val="0"/>
        <w:spacing w:after="0" w:line="240" w:lineRule="atLeast"/>
        <w:ind w:firstLine="709"/>
        <w:jc w:val="center"/>
        <w:rPr>
          <w:rFonts w:ascii="Times New Roman" w:eastAsia="Times New Roman" w:hAnsi="Times New Roman" w:cs="Times New Roman"/>
          <w:b/>
          <w:bCs/>
          <w:sz w:val="24"/>
          <w:szCs w:val="24"/>
          <w:lang w:eastAsia="ru-RU"/>
        </w:rPr>
      </w:pPr>
    </w:p>
    <w:p w:rsidR="004A3D57" w:rsidRPr="00517122" w:rsidRDefault="004A3D57" w:rsidP="004A3D57">
      <w:pPr>
        <w:widowControl w:val="0"/>
        <w:spacing w:after="0" w:line="240" w:lineRule="atLeast"/>
        <w:ind w:firstLine="709"/>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xml:space="preserve">                                       </w:t>
      </w:r>
    </w:p>
    <w:p w:rsidR="00517122" w:rsidRDefault="004A3D57"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xml:space="preserve">                                           </w:t>
      </w:r>
      <w:r w:rsidR="00517122">
        <w:rPr>
          <w:rFonts w:ascii="Times New Roman" w:eastAsia="Times New Roman" w:hAnsi="Times New Roman" w:cs="Times New Roman"/>
          <w:b/>
          <w:bCs/>
          <w:sz w:val="24"/>
          <w:szCs w:val="24"/>
          <w:lang w:eastAsia="ru-RU"/>
        </w:rPr>
        <w:t xml:space="preserve">                                                     </w:t>
      </w: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p>
    <w:p w:rsidR="004A3D57" w:rsidRPr="00517122" w:rsidRDefault="00517122" w:rsidP="00517122">
      <w:pPr>
        <w:widowControl w:val="0"/>
        <w:spacing w:after="0" w:line="240" w:lineRule="atLeast"/>
        <w:ind w:firstLine="709"/>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4A3D57" w:rsidRPr="00517122">
        <w:rPr>
          <w:rFonts w:ascii="Times New Roman" w:eastAsia="Times New Roman" w:hAnsi="Times New Roman" w:cs="Times New Roman"/>
          <w:b/>
          <w:bCs/>
          <w:sz w:val="24"/>
          <w:szCs w:val="24"/>
          <w:lang w:eastAsia="ru-RU"/>
        </w:rPr>
        <w:t>Приложение</w:t>
      </w:r>
    </w:p>
    <w:p w:rsidR="004A3D57" w:rsidRPr="00517122" w:rsidRDefault="004A3D57" w:rsidP="00517122">
      <w:pPr>
        <w:widowControl w:val="0"/>
        <w:spacing w:after="0" w:line="240" w:lineRule="atLeast"/>
        <w:ind w:firstLine="709"/>
        <w:jc w:val="right"/>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к постановлению администрации </w:t>
      </w:r>
    </w:p>
    <w:p w:rsidR="004A3D57" w:rsidRPr="00517122" w:rsidRDefault="004A3D57" w:rsidP="00517122">
      <w:pPr>
        <w:widowControl w:val="0"/>
        <w:spacing w:after="0" w:line="240" w:lineRule="atLeast"/>
        <w:ind w:firstLine="709"/>
        <w:jc w:val="right"/>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eastAsia="ru-RU"/>
        </w:rPr>
        <w:tab/>
      </w:r>
      <w:r w:rsidRPr="00517122">
        <w:rPr>
          <w:rFonts w:ascii="Times New Roman" w:eastAsia="Times New Roman" w:hAnsi="Times New Roman" w:cs="Times New Roman"/>
          <w:sz w:val="24"/>
          <w:szCs w:val="24"/>
          <w:lang w:eastAsia="ru-RU"/>
        </w:rPr>
        <w:tab/>
      </w:r>
      <w:r w:rsidRPr="00517122">
        <w:rPr>
          <w:rFonts w:ascii="Times New Roman" w:eastAsia="Times New Roman" w:hAnsi="Times New Roman" w:cs="Times New Roman"/>
          <w:sz w:val="24"/>
          <w:szCs w:val="24"/>
          <w:lang w:eastAsia="ru-RU"/>
        </w:rPr>
        <w:tab/>
      </w:r>
      <w:r w:rsidRPr="00517122">
        <w:rPr>
          <w:rFonts w:ascii="Times New Roman" w:eastAsia="Times New Roman" w:hAnsi="Times New Roman" w:cs="Times New Roman"/>
          <w:sz w:val="24"/>
          <w:szCs w:val="24"/>
          <w:lang w:eastAsia="ru-RU"/>
        </w:rPr>
        <w:tab/>
      </w:r>
      <w:r w:rsidRPr="00517122">
        <w:rPr>
          <w:rFonts w:ascii="Times New Roman" w:eastAsia="Times New Roman" w:hAnsi="Times New Roman" w:cs="Times New Roman"/>
          <w:sz w:val="24"/>
          <w:szCs w:val="24"/>
          <w:lang w:eastAsia="ru-RU"/>
        </w:rPr>
        <w:tab/>
      </w:r>
      <w:r w:rsidRPr="00517122">
        <w:rPr>
          <w:rFonts w:ascii="Times New Roman" w:eastAsia="Times New Roman" w:hAnsi="Times New Roman" w:cs="Times New Roman"/>
          <w:sz w:val="24"/>
          <w:szCs w:val="24"/>
          <w:lang w:eastAsia="ru-RU"/>
        </w:rPr>
        <w:tab/>
      </w:r>
      <w:r w:rsidRPr="00517122">
        <w:rPr>
          <w:rFonts w:ascii="Times New Roman" w:eastAsia="Times New Roman" w:hAnsi="Times New Roman" w:cs="Times New Roman"/>
          <w:sz w:val="24"/>
          <w:szCs w:val="24"/>
          <w:lang w:eastAsia="ru-RU"/>
        </w:rPr>
        <w:tab/>
        <w:t xml:space="preserve">   </w:t>
      </w:r>
      <w:r w:rsid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eastAsia="ru-RU"/>
        </w:rPr>
        <w:t xml:space="preserve">Чулымского сельсовета  </w:t>
      </w:r>
    </w:p>
    <w:p w:rsidR="004A3D57" w:rsidRPr="00517122" w:rsidRDefault="004A3D57" w:rsidP="00517122">
      <w:pPr>
        <w:widowControl w:val="0"/>
        <w:spacing w:after="0" w:line="240" w:lineRule="atLeast"/>
        <w:ind w:firstLine="709"/>
        <w:jc w:val="right"/>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w:t>
      </w:r>
      <w:r w:rsid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eastAsia="ru-RU"/>
        </w:rPr>
        <w:t>Здвинского района</w:t>
      </w:r>
    </w:p>
    <w:p w:rsidR="004A3D57" w:rsidRPr="00517122" w:rsidRDefault="004A3D57" w:rsidP="00517122">
      <w:pPr>
        <w:widowControl w:val="0"/>
        <w:spacing w:after="0" w:line="240" w:lineRule="atLeast"/>
        <w:ind w:firstLine="709"/>
        <w:jc w:val="right"/>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w:t>
      </w:r>
      <w:r w:rsidR="00857D23" w:rsidRPr="00517122">
        <w:rPr>
          <w:rFonts w:ascii="Times New Roman" w:eastAsia="Times New Roman" w:hAnsi="Times New Roman" w:cs="Times New Roman"/>
          <w:sz w:val="24"/>
          <w:szCs w:val="24"/>
          <w:lang w:eastAsia="ru-RU"/>
        </w:rPr>
        <w:t xml:space="preserve">                 Новосибирской </w:t>
      </w:r>
      <w:r w:rsidRPr="00517122">
        <w:rPr>
          <w:rFonts w:ascii="Times New Roman" w:eastAsia="Times New Roman" w:hAnsi="Times New Roman" w:cs="Times New Roman"/>
          <w:sz w:val="24"/>
          <w:szCs w:val="24"/>
          <w:lang w:eastAsia="ru-RU"/>
        </w:rPr>
        <w:t>области</w:t>
      </w:r>
    </w:p>
    <w:p w:rsidR="004A3D57" w:rsidRPr="00517122" w:rsidRDefault="004A3D57" w:rsidP="00517122">
      <w:pPr>
        <w:widowControl w:val="0"/>
        <w:spacing w:after="0" w:line="240" w:lineRule="atLeast"/>
        <w:jc w:val="right"/>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от 03.11.2023</w:t>
      </w:r>
      <w:r w:rsidR="00857D23" w:rsidRPr="00517122">
        <w:rPr>
          <w:rFonts w:ascii="Times New Roman" w:eastAsia="Times New Roman" w:hAnsi="Times New Roman" w:cs="Times New Roman"/>
          <w:sz w:val="24"/>
          <w:szCs w:val="24"/>
          <w:lang w:eastAsia="ru-RU"/>
        </w:rPr>
        <w:t>года</w:t>
      </w:r>
      <w:r w:rsidRPr="00517122">
        <w:rPr>
          <w:rFonts w:ascii="Times New Roman" w:eastAsia="Times New Roman" w:hAnsi="Times New Roman" w:cs="Times New Roman"/>
          <w:sz w:val="24"/>
          <w:szCs w:val="24"/>
          <w:lang w:eastAsia="ru-RU"/>
        </w:rPr>
        <w:t xml:space="preserve"> № 47-па  </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b/>
          <w:bCs/>
          <w:sz w:val="24"/>
          <w:szCs w:val="24"/>
          <w:lang w:eastAsia="ru-RU"/>
        </w:rPr>
      </w:pPr>
    </w:p>
    <w:p w:rsidR="004A3D57" w:rsidRPr="00517122" w:rsidRDefault="004A3D57" w:rsidP="004A3D57">
      <w:pPr>
        <w:widowControl w:val="0"/>
        <w:spacing w:after="0" w:line="240" w:lineRule="atLeast"/>
        <w:ind w:firstLine="709"/>
        <w:jc w:val="center"/>
        <w:outlineLvl w:val="0"/>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Порядок и методика планирования бюджетных ассигнований</w:t>
      </w:r>
    </w:p>
    <w:p w:rsidR="004A3D57" w:rsidRPr="00517122" w:rsidRDefault="004A3D57" w:rsidP="004A3D57">
      <w:pPr>
        <w:widowControl w:val="0"/>
        <w:spacing w:after="0" w:line="240" w:lineRule="atLeast"/>
        <w:ind w:firstLine="709"/>
        <w:jc w:val="center"/>
        <w:outlineLvl w:val="0"/>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xml:space="preserve">бюджета Чулымского сельсовета </w:t>
      </w:r>
      <w:r w:rsidRPr="00517122">
        <w:rPr>
          <w:rFonts w:ascii="Times New Roman" w:eastAsia="Times New Roman" w:hAnsi="Times New Roman" w:cs="Times New Roman"/>
          <w:b/>
          <w:sz w:val="24"/>
          <w:szCs w:val="24"/>
          <w:lang w:eastAsia="ru-RU"/>
        </w:rPr>
        <w:t>Здвинского района Новосибирской области</w:t>
      </w:r>
      <w:r w:rsidRP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b/>
          <w:bCs/>
          <w:sz w:val="24"/>
          <w:szCs w:val="24"/>
          <w:lang w:eastAsia="ru-RU"/>
        </w:rPr>
        <w:t xml:space="preserve">на очередной финансовый год </w:t>
      </w:r>
    </w:p>
    <w:p w:rsidR="004A3D57" w:rsidRPr="00517122" w:rsidRDefault="004A3D57" w:rsidP="004A3D57">
      <w:pPr>
        <w:widowControl w:val="0"/>
        <w:spacing w:after="0" w:line="240" w:lineRule="atLeast"/>
        <w:ind w:firstLine="709"/>
        <w:jc w:val="center"/>
        <w:outlineLvl w:val="0"/>
        <w:rPr>
          <w:rFonts w:ascii="Times New Roman" w:eastAsia="Times New Roman" w:hAnsi="Times New Roman" w:cs="Times New Roman"/>
          <w:b/>
          <w:bCs/>
          <w:sz w:val="24"/>
          <w:szCs w:val="24"/>
          <w:lang w:eastAsia="ru-RU"/>
        </w:rPr>
      </w:pPr>
      <w:proofErr w:type="gramStart"/>
      <w:r w:rsidRPr="00517122">
        <w:rPr>
          <w:rFonts w:ascii="Times New Roman" w:eastAsia="Times New Roman" w:hAnsi="Times New Roman" w:cs="Times New Roman"/>
          <w:b/>
          <w:bCs/>
          <w:sz w:val="24"/>
          <w:szCs w:val="24"/>
          <w:lang w:eastAsia="ru-RU"/>
        </w:rPr>
        <w:t>и  плановый</w:t>
      </w:r>
      <w:proofErr w:type="gramEnd"/>
      <w:r w:rsidRPr="00517122">
        <w:rPr>
          <w:rFonts w:ascii="Times New Roman" w:eastAsia="Times New Roman" w:hAnsi="Times New Roman" w:cs="Times New Roman"/>
          <w:b/>
          <w:bCs/>
          <w:sz w:val="24"/>
          <w:szCs w:val="24"/>
          <w:lang w:eastAsia="ru-RU"/>
        </w:rPr>
        <w:t xml:space="preserve"> период </w:t>
      </w:r>
    </w:p>
    <w:p w:rsidR="004A3D57" w:rsidRPr="00517122" w:rsidRDefault="004A3D57" w:rsidP="004A3D57">
      <w:pPr>
        <w:widowControl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1.1. Настоящие Порядок и Методика планирования бюджетных ассигнований бюджета Чулымского сельсовета разработаны в соответствии со статьей 174.2 Бюджетного кодекса Российской Федерации (далее – БК РФ) и  статьей 14 Положения о бюджетном процессе в </w:t>
      </w:r>
      <w:proofErr w:type="spellStart"/>
      <w:r w:rsidRPr="00517122">
        <w:rPr>
          <w:rFonts w:ascii="Times New Roman" w:eastAsia="Times New Roman" w:hAnsi="Times New Roman" w:cs="Times New Roman"/>
          <w:sz w:val="24"/>
          <w:szCs w:val="24"/>
          <w:lang w:eastAsia="ru-RU"/>
        </w:rPr>
        <w:t>Чулымском</w:t>
      </w:r>
      <w:proofErr w:type="spellEnd"/>
      <w:r w:rsidRPr="00517122">
        <w:rPr>
          <w:rFonts w:ascii="Times New Roman" w:eastAsia="Times New Roman" w:hAnsi="Times New Roman" w:cs="Times New Roman"/>
          <w:sz w:val="24"/>
          <w:szCs w:val="24"/>
          <w:lang w:eastAsia="ru-RU"/>
        </w:rPr>
        <w:t xml:space="preserve"> сельсовете Здвинского района,  утвержденного решением 39-й сессии Совета депутатов Чулымского сельсовета  Здвинского района Новосибирской  области  от 25.12.2018 года № 03 «О принятии  Положения «О бюджетном процессе в </w:t>
      </w:r>
      <w:proofErr w:type="spellStart"/>
      <w:r w:rsidRPr="00517122">
        <w:rPr>
          <w:rFonts w:ascii="Times New Roman" w:eastAsia="Times New Roman" w:hAnsi="Times New Roman" w:cs="Times New Roman"/>
          <w:sz w:val="24"/>
          <w:szCs w:val="24"/>
          <w:lang w:eastAsia="ru-RU"/>
        </w:rPr>
        <w:t>Чулымском</w:t>
      </w:r>
      <w:proofErr w:type="spellEnd"/>
      <w:r w:rsidRPr="00517122">
        <w:rPr>
          <w:rFonts w:ascii="Times New Roman" w:eastAsia="Times New Roman" w:hAnsi="Times New Roman" w:cs="Times New Roman"/>
          <w:sz w:val="24"/>
          <w:szCs w:val="24"/>
          <w:lang w:eastAsia="ru-RU"/>
        </w:rPr>
        <w:t xml:space="preserve"> сельсовете Здвинского района Новосибирской области », и определяют порядок и методику планирования бюджетных ассигнований бюджета Чулымского сельсовета на очередной финансовый год и плановый период (далее – бюджетные ассигнования).</w:t>
      </w:r>
    </w:p>
    <w:p w:rsidR="004A3D57" w:rsidRPr="00517122" w:rsidRDefault="004A3D57" w:rsidP="004A3D57">
      <w:pPr>
        <w:widowControl w:val="0"/>
        <w:tabs>
          <w:tab w:val="left" w:pos="426"/>
          <w:tab w:val="num" w:pos="1080"/>
        </w:tabs>
        <w:spacing w:after="0" w:line="240" w:lineRule="auto"/>
        <w:ind w:firstLine="709"/>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1.2. Планирование бюджетных ассигнований осуществляется раздельно на исполнение действующих и принимаемых расходных обязательств.</w:t>
      </w:r>
    </w:p>
    <w:p w:rsidR="004A3D57" w:rsidRPr="00517122" w:rsidRDefault="004A3D57" w:rsidP="004A3D57">
      <w:pPr>
        <w:widowControl w:val="0"/>
        <w:tabs>
          <w:tab w:val="left" w:pos="426"/>
          <w:tab w:val="num" w:pos="1080"/>
        </w:tabs>
        <w:spacing w:after="0" w:line="240" w:lineRule="auto"/>
        <w:ind w:firstLine="709"/>
        <w:jc w:val="both"/>
        <w:rPr>
          <w:rFonts w:ascii="Times New Roman" w:eastAsia="Times New Roman" w:hAnsi="Times New Roman" w:cs="Times New Roman"/>
          <w:bCs/>
          <w:iCs/>
          <w:sz w:val="24"/>
          <w:szCs w:val="24"/>
          <w:lang w:val="x-none" w:eastAsia="x-none"/>
        </w:rPr>
      </w:pPr>
      <w:r w:rsidRPr="00517122">
        <w:rPr>
          <w:rFonts w:ascii="Times New Roman" w:eastAsia="Times New Roman" w:hAnsi="Times New Roman" w:cs="Times New Roman"/>
          <w:sz w:val="24"/>
          <w:szCs w:val="24"/>
          <w:lang w:val="x-none" w:eastAsia="x-none"/>
        </w:rPr>
        <w:t xml:space="preserve">При осуществлении планирования бюджетных ассигнований в действующие расходные обязательства </w:t>
      </w:r>
      <w:r w:rsidRPr="00517122">
        <w:rPr>
          <w:rFonts w:ascii="Times New Roman" w:eastAsia="Times New Roman" w:hAnsi="Times New Roman" w:cs="Times New Roman"/>
          <w:bCs/>
          <w:iCs/>
          <w:sz w:val="24"/>
          <w:szCs w:val="24"/>
          <w:lang w:val="x-none" w:eastAsia="x-none"/>
        </w:rPr>
        <w:t xml:space="preserve">включаются те расходные обязательства, ассигнования на реализацию которых предусмотрены в действующем Решении сессии о бюджете поселения и планируются к включению в </w:t>
      </w:r>
      <w:r w:rsidRPr="00517122">
        <w:rPr>
          <w:rFonts w:ascii="Times New Roman" w:eastAsia="Times New Roman" w:hAnsi="Times New Roman" w:cs="Times New Roman"/>
          <w:sz w:val="24"/>
          <w:szCs w:val="24"/>
          <w:lang w:val="x-none" w:eastAsia="x-none"/>
        </w:rPr>
        <w:t>проект  бюджета Чулымского сельсовета на очередной финансовый год и плановый период</w:t>
      </w:r>
      <w:r w:rsidRPr="00517122">
        <w:rPr>
          <w:rFonts w:ascii="Times New Roman" w:eastAsia="Times New Roman" w:hAnsi="Times New Roman" w:cs="Times New Roman"/>
          <w:bCs/>
          <w:iCs/>
          <w:sz w:val="24"/>
          <w:szCs w:val="24"/>
          <w:lang w:val="x-none" w:eastAsia="x-none"/>
        </w:rPr>
        <w:t xml:space="preserve"> с изменением или без изменения объемов.</w:t>
      </w:r>
    </w:p>
    <w:p w:rsidR="004A3D57" w:rsidRPr="00517122" w:rsidRDefault="004A3D57" w:rsidP="004A3D57">
      <w:pPr>
        <w:widowControl w:val="0"/>
        <w:spacing w:after="0" w:line="240" w:lineRule="auto"/>
        <w:ind w:firstLine="709"/>
        <w:jc w:val="both"/>
        <w:rPr>
          <w:rFonts w:ascii="Times New Roman" w:eastAsia="Times New Roman" w:hAnsi="Times New Roman" w:cs="Times New Roman"/>
          <w:bCs/>
          <w:iCs/>
          <w:sz w:val="24"/>
          <w:szCs w:val="24"/>
          <w:lang w:eastAsia="ru-RU"/>
        </w:rPr>
      </w:pPr>
      <w:r w:rsidRPr="00517122">
        <w:rPr>
          <w:rFonts w:ascii="Times New Roman" w:eastAsia="Times New Roman" w:hAnsi="Times New Roman" w:cs="Times New Roman"/>
          <w:sz w:val="24"/>
          <w:szCs w:val="24"/>
          <w:lang w:eastAsia="ru-RU"/>
        </w:rPr>
        <w:t>При осуществлении планирования бюджетных ассигнований в принимаемые расходные обязательства включаются те расходные обязательства, которые</w:t>
      </w:r>
      <w:r w:rsidRPr="00517122">
        <w:rPr>
          <w:rFonts w:ascii="Times New Roman" w:eastAsia="Times New Roman" w:hAnsi="Times New Roman" w:cs="Times New Roman"/>
          <w:bCs/>
          <w:iCs/>
          <w:sz w:val="24"/>
          <w:szCs w:val="24"/>
          <w:lang w:eastAsia="ru-RU"/>
        </w:rPr>
        <w:t xml:space="preserve"> планируются к включению в </w:t>
      </w:r>
      <w:r w:rsidRPr="00517122">
        <w:rPr>
          <w:rFonts w:ascii="Times New Roman" w:eastAsia="Times New Roman" w:hAnsi="Times New Roman" w:cs="Times New Roman"/>
          <w:sz w:val="24"/>
          <w:szCs w:val="24"/>
          <w:lang w:eastAsia="ru-RU"/>
        </w:rPr>
        <w:t>проект бюджета Чулымского сельсовета на очередной финансовый год и плановый период</w:t>
      </w:r>
      <w:r w:rsidRPr="00517122">
        <w:rPr>
          <w:rFonts w:ascii="Times New Roman" w:eastAsia="Times New Roman" w:hAnsi="Times New Roman" w:cs="Times New Roman"/>
          <w:bCs/>
          <w:iCs/>
          <w:sz w:val="24"/>
          <w:szCs w:val="24"/>
          <w:lang w:eastAsia="ru-RU"/>
        </w:rPr>
        <w:t xml:space="preserve"> впервые.</w:t>
      </w:r>
    </w:p>
    <w:p w:rsidR="004A3D57" w:rsidRPr="00517122" w:rsidRDefault="004A3D57" w:rsidP="004A3D57">
      <w:pPr>
        <w:spacing w:after="0" w:line="240" w:lineRule="atLeast"/>
        <w:rPr>
          <w:rFonts w:ascii="Times New Roman" w:eastAsia="Times New Roman" w:hAnsi="Times New Roman" w:cs="Times New Roman"/>
          <w:sz w:val="24"/>
          <w:szCs w:val="24"/>
          <w:lang w:eastAsia="ru-RU"/>
        </w:rPr>
      </w:pPr>
    </w:p>
    <w:p w:rsidR="004A3D57" w:rsidRPr="00517122" w:rsidRDefault="004A3D57" w:rsidP="004A3D57">
      <w:pPr>
        <w:widowControl w:val="0"/>
        <w:spacing w:after="0" w:line="240" w:lineRule="atLeast"/>
        <w:ind w:firstLine="709"/>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val="en-US" w:eastAsia="ru-RU"/>
        </w:rPr>
        <w:t>II</w:t>
      </w:r>
      <w:r w:rsidRPr="00517122">
        <w:rPr>
          <w:rFonts w:ascii="Times New Roman" w:eastAsia="Times New Roman" w:hAnsi="Times New Roman" w:cs="Times New Roman"/>
          <w:b/>
          <w:bCs/>
          <w:sz w:val="24"/>
          <w:szCs w:val="24"/>
          <w:lang w:eastAsia="ru-RU"/>
        </w:rPr>
        <w:t xml:space="preserve">. Порядок планирования бюджетных ассигнований </w:t>
      </w:r>
    </w:p>
    <w:p w:rsidR="004A3D57" w:rsidRPr="00517122" w:rsidRDefault="004A3D57" w:rsidP="004A3D57">
      <w:pPr>
        <w:widowControl w:val="0"/>
        <w:spacing w:after="0" w:line="240" w:lineRule="atLeast"/>
        <w:ind w:firstLine="709"/>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xml:space="preserve">бюджета Чулымского сельсовета </w:t>
      </w:r>
      <w:r w:rsidRPr="00517122">
        <w:rPr>
          <w:rFonts w:ascii="Times New Roman" w:eastAsia="Times New Roman" w:hAnsi="Times New Roman" w:cs="Times New Roman"/>
          <w:b/>
          <w:sz w:val="24"/>
          <w:szCs w:val="24"/>
          <w:lang w:eastAsia="ru-RU"/>
        </w:rPr>
        <w:t>Здвинского района Новосибирской области</w:t>
      </w:r>
      <w:r w:rsidRP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b/>
          <w:bCs/>
          <w:sz w:val="24"/>
          <w:szCs w:val="24"/>
          <w:lang w:eastAsia="ru-RU"/>
        </w:rPr>
        <w:t>(далее – Порядок планирования)</w:t>
      </w:r>
    </w:p>
    <w:p w:rsidR="004A3D57" w:rsidRPr="00517122" w:rsidRDefault="004A3D57" w:rsidP="004A3D57">
      <w:pPr>
        <w:widowControl w:val="0"/>
        <w:spacing w:after="0" w:line="240" w:lineRule="atLeast"/>
        <w:ind w:firstLine="709"/>
        <w:jc w:val="center"/>
        <w:rPr>
          <w:rFonts w:ascii="Times New Roman" w:eastAsia="Times New Roman" w:hAnsi="Times New Roman" w:cs="Times New Roman"/>
          <w:b/>
          <w:bCs/>
          <w:sz w:val="24"/>
          <w:szCs w:val="24"/>
          <w:lang w:eastAsia="ru-RU"/>
        </w:rPr>
      </w:pPr>
    </w:p>
    <w:p w:rsidR="004A3D57" w:rsidRPr="00517122" w:rsidRDefault="004A3D57" w:rsidP="004A3D57">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color w:val="000000"/>
          <w:spacing w:val="-26"/>
          <w:sz w:val="24"/>
          <w:szCs w:val="24"/>
          <w:lang w:eastAsia="ru-RU"/>
        </w:rPr>
      </w:pPr>
      <w:r w:rsidRPr="00517122">
        <w:rPr>
          <w:rFonts w:ascii="Times New Roman" w:eastAsia="Times New Roman" w:hAnsi="Times New Roman" w:cs="Times New Roman"/>
          <w:color w:val="000000"/>
          <w:sz w:val="24"/>
          <w:szCs w:val="24"/>
          <w:lang w:eastAsia="ru-RU"/>
        </w:rPr>
        <w:t xml:space="preserve">2.1. Настоящий порядок планирования </w:t>
      </w:r>
      <w:r w:rsidRPr="00517122">
        <w:rPr>
          <w:rFonts w:ascii="Times New Roman" w:eastAsia="Times New Roman" w:hAnsi="Times New Roman" w:cs="Times New Roman"/>
          <w:color w:val="000000"/>
          <w:spacing w:val="2"/>
          <w:sz w:val="24"/>
          <w:szCs w:val="24"/>
          <w:lang w:eastAsia="ru-RU"/>
        </w:rPr>
        <w:t xml:space="preserve">определяет механизм формирования </w:t>
      </w:r>
      <w:r w:rsidRPr="00517122">
        <w:rPr>
          <w:rFonts w:ascii="Times New Roman" w:eastAsia="Times New Roman" w:hAnsi="Times New Roman" w:cs="Times New Roman"/>
          <w:color w:val="000000"/>
          <w:sz w:val="24"/>
          <w:szCs w:val="24"/>
          <w:lang w:eastAsia="ru-RU"/>
        </w:rPr>
        <w:t xml:space="preserve">объемов бюджетных ассигнований на исполнение действующих и </w:t>
      </w:r>
      <w:r w:rsidRPr="00517122">
        <w:rPr>
          <w:rFonts w:ascii="Times New Roman" w:eastAsia="Times New Roman" w:hAnsi="Times New Roman" w:cs="Times New Roman"/>
          <w:color w:val="000000"/>
          <w:spacing w:val="4"/>
          <w:sz w:val="24"/>
          <w:szCs w:val="24"/>
          <w:lang w:eastAsia="ru-RU"/>
        </w:rPr>
        <w:t>принимаемых обязательств</w:t>
      </w:r>
      <w:r w:rsidRPr="00517122">
        <w:rPr>
          <w:rFonts w:ascii="Times New Roman" w:eastAsia="Times New Roman" w:hAnsi="Times New Roman" w:cs="Times New Roman"/>
          <w:color w:val="000000"/>
          <w:spacing w:val="-4"/>
          <w:sz w:val="24"/>
          <w:szCs w:val="24"/>
          <w:lang w:eastAsia="ru-RU"/>
        </w:rPr>
        <w:t>.</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color w:val="000000"/>
          <w:spacing w:val="-17"/>
          <w:sz w:val="24"/>
          <w:szCs w:val="24"/>
          <w:lang w:eastAsia="ru-RU"/>
        </w:rPr>
        <w:t xml:space="preserve">2.2. </w:t>
      </w:r>
      <w:r w:rsidRPr="00517122">
        <w:rPr>
          <w:rFonts w:ascii="Times New Roman" w:eastAsia="Times New Roman" w:hAnsi="Times New Roman" w:cs="Times New Roman"/>
          <w:color w:val="000000"/>
          <w:spacing w:val="3"/>
          <w:sz w:val="24"/>
          <w:szCs w:val="24"/>
          <w:lang w:eastAsia="ru-RU"/>
        </w:rPr>
        <w:t xml:space="preserve">Планирование объемов бюджетных ассигнований на исполнение </w:t>
      </w:r>
      <w:r w:rsidRPr="00517122">
        <w:rPr>
          <w:rFonts w:ascii="Times New Roman" w:eastAsia="Times New Roman" w:hAnsi="Times New Roman" w:cs="Times New Roman"/>
          <w:color w:val="000000"/>
          <w:spacing w:val="2"/>
          <w:sz w:val="24"/>
          <w:szCs w:val="24"/>
          <w:lang w:eastAsia="ru-RU"/>
        </w:rPr>
        <w:t xml:space="preserve">действующих и принимаемых обязательств </w:t>
      </w:r>
      <w:r w:rsidRPr="00517122">
        <w:rPr>
          <w:rFonts w:ascii="Times New Roman" w:eastAsia="Times New Roman" w:hAnsi="Times New Roman" w:cs="Times New Roman"/>
          <w:color w:val="000000"/>
          <w:sz w:val="24"/>
          <w:szCs w:val="24"/>
          <w:lang w:eastAsia="ru-RU"/>
        </w:rPr>
        <w:t xml:space="preserve">осуществляется на основе расходных обязательств Чулымского </w:t>
      </w:r>
      <w:proofErr w:type="gramStart"/>
      <w:r w:rsidRPr="00517122">
        <w:rPr>
          <w:rFonts w:ascii="Times New Roman" w:eastAsia="Times New Roman" w:hAnsi="Times New Roman" w:cs="Times New Roman"/>
          <w:color w:val="000000"/>
          <w:sz w:val="24"/>
          <w:szCs w:val="24"/>
          <w:lang w:eastAsia="ru-RU"/>
        </w:rPr>
        <w:t>сельсовета  Здвинского</w:t>
      </w:r>
      <w:proofErr w:type="gramEnd"/>
      <w:r w:rsidRPr="00517122">
        <w:rPr>
          <w:rFonts w:ascii="Times New Roman" w:eastAsia="Times New Roman" w:hAnsi="Times New Roman" w:cs="Times New Roman"/>
          <w:color w:val="000000"/>
          <w:sz w:val="24"/>
          <w:szCs w:val="24"/>
          <w:lang w:eastAsia="ru-RU"/>
        </w:rPr>
        <w:t xml:space="preserve"> района</w:t>
      </w:r>
      <w:r w:rsidRPr="00517122">
        <w:rPr>
          <w:rFonts w:ascii="Times New Roman" w:eastAsia="Times New Roman" w:hAnsi="Times New Roman" w:cs="Times New Roman"/>
          <w:color w:val="000000"/>
          <w:spacing w:val="-1"/>
          <w:sz w:val="24"/>
          <w:szCs w:val="24"/>
          <w:lang w:eastAsia="ru-RU"/>
        </w:rPr>
        <w:t>.</w:t>
      </w:r>
    </w:p>
    <w:p w:rsidR="004A3D57" w:rsidRPr="00517122" w:rsidRDefault="004A3D57" w:rsidP="004A3D57">
      <w:pPr>
        <w:widowControl w:val="0"/>
        <w:tabs>
          <w:tab w:val="num" w:pos="1080"/>
        </w:tabs>
        <w:spacing w:after="120" w:line="240" w:lineRule="atLeast"/>
        <w:ind w:firstLine="709"/>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 xml:space="preserve">Правовыми основаниями действующих расходных обязательств являются данные, указанные в реестрах расходных обязательств </w:t>
      </w:r>
      <w:proofErr w:type="spellStart"/>
      <w:r w:rsidRPr="00517122">
        <w:rPr>
          <w:rFonts w:ascii="Times New Roman" w:eastAsia="Times New Roman" w:hAnsi="Times New Roman" w:cs="Times New Roman"/>
          <w:sz w:val="24"/>
          <w:szCs w:val="24"/>
          <w:lang w:eastAsia="x-none"/>
        </w:rPr>
        <w:t>получа</w:t>
      </w:r>
      <w:r w:rsidRPr="00517122">
        <w:rPr>
          <w:rFonts w:ascii="Times New Roman" w:eastAsia="Times New Roman" w:hAnsi="Times New Roman" w:cs="Times New Roman"/>
          <w:sz w:val="24"/>
          <w:szCs w:val="24"/>
          <w:lang w:val="x-none" w:eastAsia="x-none"/>
        </w:rPr>
        <w:t>телей</w:t>
      </w:r>
      <w:proofErr w:type="spellEnd"/>
      <w:r w:rsidRPr="00517122">
        <w:rPr>
          <w:rFonts w:ascii="Times New Roman" w:eastAsia="Times New Roman" w:hAnsi="Times New Roman" w:cs="Times New Roman"/>
          <w:sz w:val="24"/>
          <w:szCs w:val="24"/>
          <w:lang w:val="x-none" w:eastAsia="x-none"/>
        </w:rPr>
        <w:t xml:space="preserve"> бюджетных средств, представляемых ими в соответствии с Порядком ведения реестра расходных обязательств Чулымского сельсовета Здвинского района, утвержденным постановлением </w:t>
      </w:r>
      <w:r w:rsidRPr="00517122">
        <w:rPr>
          <w:rFonts w:ascii="Times New Roman" w:eastAsia="Times New Roman" w:hAnsi="Times New Roman" w:cs="Times New Roman"/>
          <w:sz w:val="24"/>
          <w:szCs w:val="24"/>
          <w:lang w:eastAsia="x-none"/>
        </w:rPr>
        <w:t xml:space="preserve"> администрации</w:t>
      </w:r>
      <w:r w:rsidRPr="00517122">
        <w:rPr>
          <w:rFonts w:ascii="Times New Roman" w:eastAsia="Times New Roman" w:hAnsi="Times New Roman" w:cs="Times New Roman"/>
          <w:sz w:val="24"/>
          <w:szCs w:val="24"/>
          <w:lang w:val="x-none" w:eastAsia="x-none"/>
        </w:rPr>
        <w:t xml:space="preserve"> Чулымского  сельсовета от  </w:t>
      </w:r>
      <w:r w:rsidRPr="00517122">
        <w:rPr>
          <w:rFonts w:ascii="Times New Roman" w:eastAsia="Times New Roman" w:hAnsi="Times New Roman" w:cs="Times New Roman"/>
          <w:sz w:val="24"/>
          <w:szCs w:val="24"/>
          <w:lang w:eastAsia="x-none"/>
        </w:rPr>
        <w:t>01</w:t>
      </w:r>
      <w:r w:rsidRPr="00517122">
        <w:rPr>
          <w:rFonts w:ascii="Times New Roman" w:eastAsia="Times New Roman" w:hAnsi="Times New Roman" w:cs="Times New Roman"/>
          <w:sz w:val="24"/>
          <w:szCs w:val="24"/>
          <w:lang w:val="x-none" w:eastAsia="x-none"/>
        </w:rPr>
        <w:t>.</w:t>
      </w:r>
      <w:r w:rsidRPr="00517122">
        <w:rPr>
          <w:rFonts w:ascii="Times New Roman" w:eastAsia="Times New Roman" w:hAnsi="Times New Roman" w:cs="Times New Roman"/>
          <w:sz w:val="24"/>
          <w:szCs w:val="24"/>
          <w:lang w:eastAsia="x-none"/>
        </w:rPr>
        <w:t>07</w:t>
      </w:r>
      <w:r w:rsidRPr="00517122">
        <w:rPr>
          <w:rFonts w:ascii="Times New Roman" w:eastAsia="Times New Roman" w:hAnsi="Times New Roman" w:cs="Times New Roman"/>
          <w:sz w:val="24"/>
          <w:szCs w:val="24"/>
          <w:lang w:val="x-none" w:eastAsia="x-none"/>
        </w:rPr>
        <w:t>.20</w:t>
      </w:r>
      <w:r w:rsidRPr="00517122">
        <w:rPr>
          <w:rFonts w:ascii="Times New Roman" w:eastAsia="Times New Roman" w:hAnsi="Times New Roman" w:cs="Times New Roman"/>
          <w:sz w:val="24"/>
          <w:szCs w:val="24"/>
          <w:lang w:eastAsia="x-none"/>
        </w:rPr>
        <w:t>15</w:t>
      </w:r>
      <w:r w:rsidRPr="00517122">
        <w:rPr>
          <w:rFonts w:ascii="Times New Roman" w:eastAsia="Times New Roman" w:hAnsi="Times New Roman" w:cs="Times New Roman"/>
          <w:sz w:val="24"/>
          <w:szCs w:val="24"/>
          <w:lang w:val="x-none" w:eastAsia="x-none"/>
        </w:rPr>
        <w:t xml:space="preserve"> г   № </w:t>
      </w:r>
      <w:r w:rsidRPr="00517122">
        <w:rPr>
          <w:rFonts w:ascii="Times New Roman" w:eastAsia="Times New Roman" w:hAnsi="Times New Roman" w:cs="Times New Roman"/>
          <w:sz w:val="24"/>
          <w:szCs w:val="24"/>
          <w:lang w:eastAsia="x-none"/>
        </w:rPr>
        <w:t>33-па</w:t>
      </w:r>
      <w:r w:rsidRPr="00517122">
        <w:rPr>
          <w:rFonts w:ascii="Times New Roman" w:eastAsia="Times New Roman" w:hAnsi="Times New Roman" w:cs="Times New Roman"/>
          <w:sz w:val="24"/>
          <w:szCs w:val="24"/>
          <w:lang w:val="x-none" w:eastAsia="x-none"/>
        </w:rPr>
        <w:t xml:space="preserve"> «Об утверждении Порядка ведения реестра расходных обязательств Чулымского  сельсовета».</w:t>
      </w:r>
    </w:p>
    <w:p w:rsidR="004A3D57" w:rsidRPr="00517122" w:rsidRDefault="004A3D57" w:rsidP="004A3D57">
      <w:pPr>
        <w:widowControl w:val="0"/>
        <w:tabs>
          <w:tab w:val="num" w:pos="1080"/>
        </w:tabs>
        <w:spacing w:after="120" w:line="240" w:lineRule="atLeast"/>
        <w:ind w:firstLine="709"/>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Правовыми основаниями возникновения принимаемых расходных обязательств являются нормативно-правовые акты устанавливающие данные расходные обязательства.</w:t>
      </w:r>
    </w:p>
    <w:p w:rsidR="004A3D57" w:rsidRPr="00517122" w:rsidRDefault="004A3D57" w:rsidP="004A3D5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2.3. Базовый объем бюджетных ассигнований на очередной год и первый год планового периода определяется на основе показателей действующего решения сессии </w:t>
      </w:r>
      <w:r w:rsidRPr="00517122">
        <w:rPr>
          <w:rFonts w:ascii="Times New Roman" w:eastAsia="Calibri" w:hAnsi="Times New Roman" w:cs="Times New Roman"/>
          <w:sz w:val="24"/>
          <w:szCs w:val="24"/>
          <w:lang w:eastAsia="ru-RU"/>
        </w:rPr>
        <w:t xml:space="preserve">о бюджете поселения. </w:t>
      </w:r>
    </w:p>
    <w:p w:rsidR="004A3D57" w:rsidRPr="00517122" w:rsidRDefault="004A3D57" w:rsidP="004A3D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lastRenderedPageBreak/>
        <w:t xml:space="preserve">Базовый объем бюджетных ассигнований на второй год планового периода определяется исходя из показателей действующего решения сессии о бюджете поселения на второй год планового периода, индексов-дефляторов, </w:t>
      </w:r>
      <w:proofErr w:type="gramStart"/>
      <w:r w:rsidRPr="00517122">
        <w:rPr>
          <w:rFonts w:ascii="Times New Roman" w:eastAsia="Times New Roman" w:hAnsi="Times New Roman" w:cs="Times New Roman"/>
          <w:sz w:val="24"/>
          <w:szCs w:val="24"/>
          <w:lang w:eastAsia="ru-RU"/>
        </w:rPr>
        <w:t>доведенных  министерством</w:t>
      </w:r>
      <w:proofErr w:type="gramEnd"/>
      <w:r w:rsidRPr="00517122">
        <w:rPr>
          <w:rFonts w:ascii="Times New Roman" w:eastAsia="Times New Roman" w:hAnsi="Times New Roman" w:cs="Times New Roman"/>
          <w:sz w:val="24"/>
          <w:szCs w:val="24"/>
          <w:lang w:eastAsia="ru-RU"/>
        </w:rPr>
        <w:t xml:space="preserve"> финансов и налоговой политики Новосибирской области (далее - Министерство финансов) до главных распорядителей бюджетных средств.</w:t>
      </w:r>
    </w:p>
    <w:p w:rsidR="004A3D57" w:rsidRPr="00517122" w:rsidRDefault="004A3D57" w:rsidP="004A3D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2.4. Получатели бюджетных средств в сроки, установленные в соответствии с нормативным правовым актом администрации Чулымского </w:t>
      </w:r>
      <w:proofErr w:type="gramStart"/>
      <w:r w:rsidRPr="00517122">
        <w:rPr>
          <w:rFonts w:ascii="Times New Roman" w:eastAsia="Times New Roman" w:hAnsi="Times New Roman" w:cs="Times New Roman"/>
          <w:sz w:val="24"/>
          <w:szCs w:val="24"/>
          <w:lang w:eastAsia="ru-RU"/>
        </w:rPr>
        <w:t>сельсовета  представляют</w:t>
      </w:r>
      <w:proofErr w:type="gramEnd"/>
      <w:r w:rsidRPr="00517122">
        <w:rPr>
          <w:rFonts w:ascii="Times New Roman" w:eastAsia="Times New Roman" w:hAnsi="Times New Roman" w:cs="Times New Roman"/>
          <w:sz w:val="24"/>
          <w:szCs w:val="24"/>
          <w:lang w:eastAsia="ru-RU"/>
        </w:rPr>
        <w:t xml:space="preserve"> расчетные формы бюджетных ассигнований на исполнение действующих и принимаемых расходных обязательств на очередной финансовый  год и плановый период, без учета расходов, осуществляемых за счет средств областного и федерального бюджета согласно приложениям 1,2 и 3 к настоящему порядку и методике планирования бюджетных ассигнований.</w:t>
      </w:r>
    </w:p>
    <w:p w:rsidR="004A3D57" w:rsidRPr="00517122" w:rsidRDefault="004A3D57" w:rsidP="004A3D57">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В данных расчетных формах структура расходов бюджета по действующим расходным обязательствам по разделам, подразделам, целевым статьям и видам расходов бюджета поселения должна быть сформирована в соответствии со структурой расходов действующего решения сессии о бюджете поселения с учетом действующей бюджетной классификации Российской Федерации и доведенными администрацией сельсовета до получателей бюджетных средств отдельных дополнений </w:t>
      </w:r>
      <w:proofErr w:type="gramStart"/>
      <w:r w:rsidRPr="00517122">
        <w:rPr>
          <w:rFonts w:ascii="Times New Roman" w:eastAsia="Times New Roman" w:hAnsi="Times New Roman" w:cs="Times New Roman"/>
          <w:sz w:val="24"/>
          <w:szCs w:val="24"/>
          <w:lang w:eastAsia="ru-RU"/>
        </w:rPr>
        <w:t>и  уточнений</w:t>
      </w:r>
      <w:proofErr w:type="gramEnd"/>
      <w:r w:rsidRPr="00517122">
        <w:rPr>
          <w:rFonts w:ascii="Times New Roman" w:eastAsia="Times New Roman" w:hAnsi="Times New Roman" w:cs="Times New Roman"/>
          <w:sz w:val="24"/>
          <w:szCs w:val="24"/>
          <w:lang w:eastAsia="ru-RU"/>
        </w:rPr>
        <w:t xml:space="preserve"> в нее</w:t>
      </w:r>
      <w:r w:rsidRPr="00517122">
        <w:rPr>
          <w:rFonts w:ascii="Times New Roman" w:eastAsia="Calibri" w:hAnsi="Times New Roman" w:cs="Times New Roman"/>
          <w:sz w:val="24"/>
          <w:szCs w:val="24"/>
          <w:lang w:eastAsia="ru-RU"/>
        </w:rPr>
        <w:t>.</w:t>
      </w:r>
      <w:r w:rsidRPr="00517122">
        <w:rPr>
          <w:rFonts w:ascii="Times New Roman" w:eastAsia="Times New Roman" w:hAnsi="Times New Roman" w:cs="Times New Roman"/>
          <w:sz w:val="24"/>
          <w:szCs w:val="24"/>
          <w:lang w:eastAsia="ru-RU"/>
        </w:rPr>
        <w:t xml:space="preserve"> Также структура </w:t>
      </w:r>
      <w:proofErr w:type="gramStart"/>
      <w:r w:rsidRPr="00517122">
        <w:rPr>
          <w:rFonts w:ascii="Times New Roman" w:eastAsia="Times New Roman" w:hAnsi="Times New Roman" w:cs="Times New Roman"/>
          <w:sz w:val="24"/>
          <w:szCs w:val="24"/>
          <w:lang w:eastAsia="ru-RU"/>
        </w:rPr>
        <w:t>расходов  бюджета</w:t>
      </w:r>
      <w:proofErr w:type="gramEnd"/>
      <w:r w:rsidRPr="00517122">
        <w:rPr>
          <w:rFonts w:ascii="Times New Roman" w:eastAsia="Times New Roman" w:hAnsi="Times New Roman" w:cs="Times New Roman"/>
          <w:sz w:val="24"/>
          <w:szCs w:val="24"/>
          <w:lang w:eastAsia="ru-RU"/>
        </w:rPr>
        <w:t xml:space="preserve"> должна учитывать распределение бюджетных ассигнований по муниципальным программам согласно перечню муниципальным программ, утвержденному  администрацией Чулымского сельсовета. Распределение производится в расчетных формах посредством специального классификатора, доведенного администрацией до получателей бюджетных средств.</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Получатели бюджетных средств вправе представить:</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предложения по внесению изменений в распределение бюджетных ассигнований на очередной год и первый год планового периода по разделам, подразделам, целевым статьям и видам расходов бюджета, предусматривающие увеличение (уменьшение) общего объема бюджетных ассигнований на очередной год и первый год планового периода, которые предусмотрены действующим решением сессии бюджете, без учета расходов, осуществляемых за счет средств областного и федерального бюджета;</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предложения по распределению бюджетных ассигнований на второй год планового периода по разделам, подразделам, целевым статьям и видам расходов бюджета, предусматривающие увеличение (уменьшение) объема бюджетных ассигнований на второй год планового периода, рассчитанного в соответствии с п. 2.3 Порядка планирования;</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предложения по распределению бюджетных ассигнований на очередной год и плановый период по разделам, подразделам, целевым статьям и видам расходов бюджета, не предусматривающие изменение общего объема бюджетных ассигнований в случае уточнения исполнителей мероприятий.</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При этом предлагаемые увеличения (уменьшения) отражаются в соответствующих столбцах в вышеуказанных расчетных формах. </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2.5. В сроки, установленные в соответствии с нормативным правовым актом администрацией сельсовета получатели бюджетных средств на бумажном</w:t>
      </w:r>
      <w:r w:rsidR="00857D23" w:rsidRPr="00517122">
        <w:rPr>
          <w:rFonts w:ascii="Times New Roman" w:eastAsia="Times New Roman" w:hAnsi="Times New Roman" w:cs="Times New Roman"/>
          <w:sz w:val="24"/>
          <w:szCs w:val="24"/>
          <w:lang w:eastAsia="ru-RU"/>
        </w:rPr>
        <w:t xml:space="preserve"> носителе и в электронном виде </w:t>
      </w:r>
      <w:r w:rsidRPr="00517122">
        <w:rPr>
          <w:rFonts w:ascii="Times New Roman" w:eastAsia="Times New Roman" w:hAnsi="Times New Roman" w:cs="Times New Roman"/>
          <w:sz w:val="24"/>
          <w:szCs w:val="24"/>
          <w:lang w:eastAsia="ru-RU"/>
        </w:rPr>
        <w:t xml:space="preserve">представляют подробные обоснования бюджетных ассигнований раздельно по действующим и принимаемым расходным обязательствам. </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pacing w:val="-2"/>
          <w:sz w:val="24"/>
          <w:szCs w:val="24"/>
          <w:lang w:eastAsia="ru-RU"/>
        </w:rPr>
        <w:t>Получатели бюджетных средств несут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 включенных в проект бюджета, а также за достоверность и объективность содержащейся</w:t>
      </w:r>
      <w:r w:rsidRPr="00517122">
        <w:rPr>
          <w:rFonts w:ascii="Times New Roman" w:eastAsia="Times New Roman" w:hAnsi="Times New Roman" w:cs="Times New Roman"/>
          <w:color w:val="000000"/>
          <w:sz w:val="24"/>
          <w:szCs w:val="24"/>
          <w:lang w:eastAsia="ru-RU"/>
        </w:rPr>
        <w:t xml:space="preserve"> в них информации.</w:t>
      </w:r>
    </w:p>
    <w:p w:rsidR="004A3D57" w:rsidRPr="00517122" w:rsidRDefault="004A3D57" w:rsidP="004A3D57">
      <w:pPr>
        <w:widowControl w:val="0"/>
        <w:tabs>
          <w:tab w:val="num" w:pos="1080"/>
        </w:tabs>
        <w:spacing w:after="120" w:line="240" w:lineRule="atLeast"/>
        <w:ind w:firstLine="709"/>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2.6. Администрация  осуществляет анализ и проверку представленных матери</w:t>
      </w:r>
      <w:r w:rsidR="00857D23" w:rsidRPr="00517122">
        <w:rPr>
          <w:rFonts w:ascii="Times New Roman" w:eastAsia="Times New Roman" w:hAnsi="Times New Roman" w:cs="Times New Roman"/>
          <w:sz w:val="24"/>
          <w:szCs w:val="24"/>
          <w:lang w:val="x-none" w:eastAsia="x-none"/>
        </w:rPr>
        <w:t xml:space="preserve">алов и, в случае необходимости, </w:t>
      </w:r>
      <w:proofErr w:type="spellStart"/>
      <w:r w:rsidRPr="00517122">
        <w:rPr>
          <w:rFonts w:ascii="Times New Roman" w:eastAsia="Times New Roman" w:hAnsi="Times New Roman" w:cs="Times New Roman"/>
          <w:sz w:val="24"/>
          <w:szCs w:val="24"/>
          <w:lang w:val="x-none" w:eastAsia="x-none"/>
        </w:rPr>
        <w:t>направля</w:t>
      </w:r>
      <w:r w:rsidRPr="00517122">
        <w:rPr>
          <w:rFonts w:ascii="Times New Roman" w:eastAsia="Times New Roman" w:hAnsi="Times New Roman" w:cs="Times New Roman"/>
          <w:sz w:val="24"/>
          <w:szCs w:val="24"/>
          <w:lang w:eastAsia="x-none"/>
        </w:rPr>
        <w:t>е</w:t>
      </w:r>
      <w:proofErr w:type="spellEnd"/>
      <w:r w:rsidRPr="00517122">
        <w:rPr>
          <w:rFonts w:ascii="Times New Roman" w:eastAsia="Times New Roman" w:hAnsi="Times New Roman" w:cs="Times New Roman"/>
          <w:sz w:val="24"/>
          <w:szCs w:val="24"/>
          <w:lang w:val="x-none" w:eastAsia="x-none"/>
        </w:rPr>
        <w:t>т получателям бюджетных средств свои замечания.</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2.7. Случаи несоответствия планируемых доходов и расходов бюджета, а также иные несогласованные вопросы рассматриваются администраций сельсовета. </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2.8. В части расходов осуществляемых за счет средств областного и федерального бюджета получатели бюджетных средств заполняют и представляют расчетные формы </w:t>
      </w:r>
      <w:proofErr w:type="gramStart"/>
      <w:r w:rsidRPr="00517122">
        <w:rPr>
          <w:rFonts w:ascii="Times New Roman" w:eastAsia="Times New Roman" w:hAnsi="Times New Roman" w:cs="Times New Roman"/>
          <w:sz w:val="24"/>
          <w:szCs w:val="24"/>
          <w:lang w:eastAsia="ru-RU"/>
        </w:rPr>
        <w:t>в срок</w:t>
      </w:r>
      <w:proofErr w:type="gramEnd"/>
      <w:r w:rsidRPr="00517122">
        <w:rPr>
          <w:rFonts w:ascii="Times New Roman" w:eastAsia="Times New Roman" w:hAnsi="Times New Roman" w:cs="Times New Roman"/>
          <w:sz w:val="24"/>
          <w:szCs w:val="24"/>
          <w:lang w:eastAsia="ru-RU"/>
        </w:rPr>
        <w:t xml:space="preserve"> установленный администрацией сельсовета. </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color w:val="FF0000"/>
          <w:sz w:val="24"/>
          <w:szCs w:val="24"/>
          <w:lang w:eastAsia="ru-RU"/>
        </w:rPr>
      </w:pPr>
    </w:p>
    <w:p w:rsidR="004A3D57" w:rsidRPr="00517122" w:rsidRDefault="004A3D57" w:rsidP="004A3D57">
      <w:pPr>
        <w:widowControl w:val="0"/>
        <w:tabs>
          <w:tab w:val="num" w:pos="1080"/>
        </w:tabs>
        <w:spacing w:after="120" w:line="240" w:lineRule="atLeast"/>
        <w:ind w:left="283"/>
        <w:jc w:val="center"/>
        <w:rPr>
          <w:rFonts w:ascii="Times New Roman" w:eastAsia="Times New Roman" w:hAnsi="Times New Roman" w:cs="Times New Roman"/>
          <w:b/>
          <w:bCs/>
          <w:sz w:val="24"/>
          <w:szCs w:val="24"/>
          <w:lang w:val="x-none" w:eastAsia="x-none"/>
        </w:rPr>
      </w:pPr>
      <w:r w:rsidRPr="00517122">
        <w:rPr>
          <w:rFonts w:ascii="Times New Roman" w:eastAsia="Times New Roman" w:hAnsi="Times New Roman" w:cs="Times New Roman"/>
          <w:b/>
          <w:bCs/>
          <w:sz w:val="24"/>
          <w:szCs w:val="24"/>
          <w:lang w:val="en-US" w:eastAsia="x-none"/>
        </w:rPr>
        <w:lastRenderedPageBreak/>
        <w:t>III</w:t>
      </w:r>
      <w:r w:rsidRPr="00517122">
        <w:rPr>
          <w:rFonts w:ascii="Times New Roman" w:eastAsia="Times New Roman" w:hAnsi="Times New Roman" w:cs="Times New Roman"/>
          <w:b/>
          <w:bCs/>
          <w:sz w:val="24"/>
          <w:szCs w:val="24"/>
          <w:lang w:val="x-none" w:eastAsia="x-none"/>
        </w:rPr>
        <w:t>. Методика планирования бюджетных ассигнований бюджета Чулымского сельсовета (далее – Методика планирования)</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3.1. </w:t>
      </w:r>
      <w:r w:rsidRPr="00517122">
        <w:rPr>
          <w:rFonts w:ascii="Times New Roman" w:eastAsia="Times New Roman" w:hAnsi="Times New Roman" w:cs="Times New Roman"/>
          <w:color w:val="000000"/>
          <w:spacing w:val="-6"/>
          <w:sz w:val="24"/>
          <w:szCs w:val="24"/>
          <w:lang w:eastAsia="ru-RU"/>
        </w:rPr>
        <w:t xml:space="preserve">Настоящая Методика планирования </w:t>
      </w:r>
      <w:r w:rsidRPr="00517122">
        <w:rPr>
          <w:rFonts w:ascii="Times New Roman" w:eastAsia="Times New Roman" w:hAnsi="Times New Roman" w:cs="Times New Roman"/>
          <w:color w:val="000000"/>
          <w:spacing w:val="-5"/>
          <w:sz w:val="24"/>
          <w:szCs w:val="24"/>
          <w:lang w:eastAsia="ru-RU"/>
        </w:rPr>
        <w:t xml:space="preserve">определяет порядок расчета </w:t>
      </w:r>
      <w:r w:rsidRPr="00517122">
        <w:rPr>
          <w:rFonts w:ascii="Times New Roman" w:eastAsia="Times New Roman" w:hAnsi="Times New Roman" w:cs="Times New Roman"/>
          <w:color w:val="000000"/>
          <w:spacing w:val="-2"/>
          <w:sz w:val="24"/>
          <w:szCs w:val="24"/>
          <w:lang w:eastAsia="ru-RU"/>
        </w:rPr>
        <w:t xml:space="preserve">бюджетных ассигнований на исполнение действующих и принимаемых </w:t>
      </w:r>
      <w:r w:rsidRPr="00517122">
        <w:rPr>
          <w:rFonts w:ascii="Times New Roman" w:eastAsia="Times New Roman" w:hAnsi="Times New Roman" w:cs="Times New Roman"/>
          <w:color w:val="000000"/>
          <w:spacing w:val="-7"/>
          <w:sz w:val="24"/>
          <w:szCs w:val="24"/>
          <w:lang w:eastAsia="ru-RU"/>
        </w:rPr>
        <w:t>обязательств.</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color w:val="000000"/>
          <w:spacing w:val="-5"/>
          <w:sz w:val="24"/>
          <w:szCs w:val="24"/>
          <w:lang w:eastAsia="ru-RU"/>
        </w:rPr>
      </w:pPr>
      <w:r w:rsidRPr="00517122">
        <w:rPr>
          <w:rFonts w:ascii="Times New Roman" w:eastAsia="Times New Roman" w:hAnsi="Times New Roman" w:cs="Times New Roman"/>
          <w:color w:val="000000"/>
          <w:spacing w:val="2"/>
          <w:sz w:val="24"/>
          <w:szCs w:val="24"/>
          <w:lang w:eastAsia="ru-RU"/>
        </w:rPr>
        <w:t xml:space="preserve">3.2. Расчет прогнозируемого общего объема бюджетных ассигнований </w:t>
      </w:r>
      <w:r w:rsidRPr="00517122">
        <w:rPr>
          <w:rFonts w:ascii="Times New Roman" w:eastAsia="Times New Roman" w:hAnsi="Times New Roman" w:cs="Times New Roman"/>
          <w:color w:val="000000"/>
          <w:spacing w:val="-5"/>
          <w:sz w:val="24"/>
          <w:szCs w:val="24"/>
          <w:lang w:eastAsia="ru-RU"/>
        </w:rPr>
        <w:t>основывается на:</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color w:val="000000"/>
          <w:spacing w:val="-5"/>
          <w:sz w:val="24"/>
          <w:szCs w:val="24"/>
          <w:lang w:eastAsia="ru-RU"/>
        </w:rPr>
        <w:t>- основных направлениях бюджетной и налоговой политики Чулымского сельсовета на среднесрочную перспективу;</w:t>
      </w:r>
    </w:p>
    <w:p w:rsidR="004A3D57" w:rsidRPr="00517122" w:rsidRDefault="004A3D57" w:rsidP="004A3D57">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color w:val="000000"/>
          <w:spacing w:val="-5"/>
          <w:sz w:val="24"/>
          <w:szCs w:val="24"/>
          <w:lang w:eastAsia="ru-RU"/>
        </w:rPr>
      </w:pPr>
      <w:r w:rsidRPr="00517122">
        <w:rPr>
          <w:rFonts w:ascii="Times New Roman" w:eastAsia="Times New Roman" w:hAnsi="Times New Roman" w:cs="Times New Roman"/>
          <w:color w:val="000000"/>
          <w:spacing w:val="-5"/>
          <w:sz w:val="24"/>
          <w:szCs w:val="24"/>
          <w:lang w:eastAsia="ru-RU"/>
        </w:rPr>
        <w:t>- реестре расходных обязательств Чулымского сельсовета Здвинского района;</w:t>
      </w:r>
    </w:p>
    <w:p w:rsidR="004A3D57" w:rsidRPr="00517122" w:rsidRDefault="004A3D57" w:rsidP="004A3D57">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color w:val="000000"/>
          <w:spacing w:val="-5"/>
          <w:sz w:val="24"/>
          <w:szCs w:val="24"/>
          <w:lang w:eastAsia="ru-RU"/>
        </w:rPr>
      </w:pPr>
      <w:r w:rsidRPr="00517122">
        <w:rPr>
          <w:rFonts w:ascii="Times New Roman" w:eastAsia="Times New Roman" w:hAnsi="Times New Roman" w:cs="Times New Roman"/>
          <w:color w:val="000000"/>
          <w:spacing w:val="-5"/>
          <w:sz w:val="24"/>
          <w:szCs w:val="24"/>
          <w:lang w:eastAsia="ru-RU"/>
        </w:rPr>
        <w:t xml:space="preserve">- основных показателях прогноза социально-экономического развития Чулымского </w:t>
      </w:r>
      <w:proofErr w:type="gramStart"/>
      <w:r w:rsidRPr="00517122">
        <w:rPr>
          <w:rFonts w:ascii="Times New Roman" w:eastAsia="Times New Roman" w:hAnsi="Times New Roman" w:cs="Times New Roman"/>
          <w:color w:val="000000"/>
          <w:spacing w:val="-5"/>
          <w:sz w:val="24"/>
          <w:szCs w:val="24"/>
          <w:lang w:eastAsia="ru-RU"/>
        </w:rPr>
        <w:t>сельсовета  и</w:t>
      </w:r>
      <w:proofErr w:type="gramEnd"/>
      <w:r w:rsidRPr="00517122">
        <w:rPr>
          <w:rFonts w:ascii="Times New Roman" w:eastAsia="Times New Roman" w:hAnsi="Times New Roman" w:cs="Times New Roman"/>
          <w:color w:val="000000"/>
          <w:spacing w:val="-5"/>
          <w:sz w:val="24"/>
          <w:szCs w:val="24"/>
          <w:lang w:eastAsia="ru-RU"/>
        </w:rPr>
        <w:t xml:space="preserve"> приоритетных направлениях социально-экономического развития Чулымского сельсовета  Здвинского района. </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3.3 Объемы бюджетных ассигнований рассчитываются получателями в соответствии с п. 2.4. Порядка планирования на основе базовых показателей.</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Базой для расчета объема бюджетных ассигнований на очередной год и первый год планового периода являются бюджетные ассигнования на соответствующий период действующего решения сессии о бюджете, без учета расходов, осуществляемых за счет средств областного и федерального бюджета.</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База для расчета объема бюджетных ассигнований на второй год планового периода определяется исходя из показателей действующего решения сессии о бюджете, и</w:t>
      </w:r>
      <w:r w:rsidR="00857D23" w:rsidRPr="00517122">
        <w:rPr>
          <w:rFonts w:ascii="Times New Roman" w:eastAsia="Times New Roman" w:hAnsi="Times New Roman" w:cs="Times New Roman"/>
          <w:sz w:val="24"/>
          <w:szCs w:val="24"/>
          <w:lang w:eastAsia="ru-RU"/>
        </w:rPr>
        <w:t xml:space="preserve">ндексов-дефляторов, доведенных </w:t>
      </w:r>
      <w:r w:rsidRPr="00517122">
        <w:rPr>
          <w:rFonts w:ascii="Times New Roman" w:eastAsia="Times New Roman" w:hAnsi="Times New Roman" w:cs="Times New Roman"/>
          <w:sz w:val="24"/>
          <w:szCs w:val="24"/>
          <w:lang w:eastAsia="ru-RU"/>
        </w:rPr>
        <w:t>Министерством финансов. Кроме того, из базовых показателей исключаются расходы, носящие во втором году планового периода разовый характер.</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3.4. Расчет объемов бюджетных ассигнований производится с учетом следующих особенностей.</w:t>
      </w:r>
    </w:p>
    <w:p w:rsidR="004A3D57" w:rsidRPr="00517122" w:rsidRDefault="004A3D57" w:rsidP="004A3D57">
      <w:pPr>
        <w:widowControl w:val="0"/>
        <w:spacing w:after="120" w:line="240" w:lineRule="atLeast"/>
        <w:ind w:firstLine="709"/>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а) бюджетные ассигнования группируются по видам в соответствии с Перечнем видов бюджетных ассигнований согласно приложению 4 к настоящему приказу на основании статьи 69 БК РФ и рассчитываются с учетом положений статей 69.1, 70, 74.1, 78, 78.1, 79, 80 БК РФ.</w:t>
      </w:r>
    </w:p>
    <w:p w:rsidR="004A3D57" w:rsidRPr="00517122" w:rsidRDefault="004A3D57" w:rsidP="004A3D57">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color w:val="000000"/>
          <w:spacing w:val="-20"/>
          <w:sz w:val="24"/>
          <w:szCs w:val="24"/>
          <w:lang w:eastAsia="ru-RU"/>
        </w:rPr>
      </w:pPr>
      <w:r w:rsidRPr="00517122">
        <w:rPr>
          <w:rFonts w:ascii="Times New Roman" w:eastAsia="Times New Roman" w:hAnsi="Times New Roman" w:cs="Times New Roman"/>
          <w:color w:val="000000"/>
          <w:spacing w:val="-5"/>
          <w:sz w:val="24"/>
          <w:szCs w:val="24"/>
          <w:lang w:eastAsia="ru-RU"/>
        </w:rPr>
        <w:t>б) расчет бюджетных ассигнований производится в зависимости от вида бюджетного ассигнования одним из следующих методов или их комбинацией:</w:t>
      </w:r>
    </w:p>
    <w:p w:rsidR="004A3D57" w:rsidRPr="00517122" w:rsidRDefault="004A3D57" w:rsidP="004A3D57">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pacing w:val="-3"/>
          <w:sz w:val="24"/>
          <w:szCs w:val="24"/>
          <w:lang w:eastAsia="ru-RU"/>
        </w:rPr>
        <w:t xml:space="preserve">-нормативным методом, когда расчет бюджетных ассигнований </w:t>
      </w:r>
      <w:r w:rsidRPr="00517122">
        <w:rPr>
          <w:rFonts w:ascii="Times New Roman" w:eastAsia="Times New Roman" w:hAnsi="Times New Roman" w:cs="Times New Roman"/>
          <w:color w:val="000000"/>
          <w:spacing w:val="-5"/>
          <w:sz w:val="24"/>
          <w:szCs w:val="24"/>
          <w:lang w:eastAsia="ru-RU"/>
        </w:rPr>
        <w:t xml:space="preserve">производится на основе нормативов, планируемых нормативов, утвержденных соответствующими </w:t>
      </w:r>
      <w:r w:rsidRPr="00517122">
        <w:rPr>
          <w:rFonts w:ascii="Times New Roman" w:eastAsia="Times New Roman" w:hAnsi="Times New Roman" w:cs="Times New Roman"/>
          <w:color w:val="000000"/>
          <w:spacing w:val="-6"/>
          <w:sz w:val="24"/>
          <w:szCs w:val="24"/>
          <w:lang w:eastAsia="ru-RU"/>
        </w:rPr>
        <w:t>нормативными правовыми актами, проектами нормативных правовых актов;</w:t>
      </w:r>
    </w:p>
    <w:p w:rsidR="004A3D57" w:rsidRPr="00517122" w:rsidRDefault="004A3D57" w:rsidP="004A3D57">
      <w:pPr>
        <w:widowControl w:val="0"/>
        <w:shd w:val="clear" w:color="auto" w:fill="FFFFFF"/>
        <w:autoSpaceDE w:val="0"/>
        <w:autoSpaceDN w:val="0"/>
        <w:adjustRightInd w:val="0"/>
        <w:spacing w:after="0" w:line="240" w:lineRule="atLeast"/>
        <w:ind w:firstLine="709"/>
        <w:jc w:val="both"/>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pacing w:val="-4"/>
          <w:sz w:val="24"/>
          <w:szCs w:val="24"/>
          <w:lang w:eastAsia="ru-RU"/>
        </w:rPr>
        <w:t xml:space="preserve">-методом индексации, когда расчет бюджетных ассигнований </w:t>
      </w:r>
      <w:r w:rsidRPr="00517122">
        <w:rPr>
          <w:rFonts w:ascii="Times New Roman" w:eastAsia="Times New Roman" w:hAnsi="Times New Roman" w:cs="Times New Roman"/>
          <w:color w:val="000000"/>
          <w:spacing w:val="3"/>
          <w:sz w:val="24"/>
          <w:szCs w:val="24"/>
          <w:lang w:eastAsia="ru-RU"/>
        </w:rPr>
        <w:t xml:space="preserve">производится путем </w:t>
      </w:r>
      <w:proofErr w:type="gramStart"/>
      <w:r w:rsidRPr="00517122">
        <w:rPr>
          <w:rFonts w:ascii="Times New Roman" w:eastAsia="Times New Roman" w:hAnsi="Times New Roman" w:cs="Times New Roman"/>
          <w:color w:val="000000"/>
          <w:spacing w:val="3"/>
          <w:sz w:val="24"/>
          <w:szCs w:val="24"/>
          <w:lang w:eastAsia="ru-RU"/>
        </w:rPr>
        <w:t>индексации  на</w:t>
      </w:r>
      <w:proofErr w:type="gramEnd"/>
      <w:r w:rsidRPr="00517122">
        <w:rPr>
          <w:rFonts w:ascii="Times New Roman" w:eastAsia="Times New Roman" w:hAnsi="Times New Roman" w:cs="Times New Roman"/>
          <w:color w:val="000000"/>
          <w:spacing w:val="3"/>
          <w:sz w:val="24"/>
          <w:szCs w:val="24"/>
          <w:lang w:eastAsia="ru-RU"/>
        </w:rPr>
        <w:t xml:space="preserve"> коэффициент-дефлятор (иной коэффициент) </w:t>
      </w:r>
      <w:r w:rsidRPr="00517122">
        <w:rPr>
          <w:rFonts w:ascii="Times New Roman" w:eastAsia="Times New Roman" w:hAnsi="Times New Roman" w:cs="Times New Roman"/>
          <w:color w:val="000000"/>
          <w:spacing w:val="-5"/>
          <w:sz w:val="24"/>
          <w:szCs w:val="24"/>
          <w:lang w:eastAsia="ru-RU"/>
        </w:rPr>
        <w:t>объема бюджетных ассигнований текущего (предыдущего) финансового года;</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color w:val="000000"/>
          <w:spacing w:val="1"/>
          <w:sz w:val="24"/>
          <w:szCs w:val="24"/>
          <w:lang w:eastAsia="ru-RU"/>
        </w:rPr>
        <w:t>-плановым методом в соответствии с решениями сессии Совета депутатов, нормативными правовыми актами, устанавливающими объем и/или порядок определения объема бюджетных ассигнований</w:t>
      </w:r>
      <w:r w:rsidRPr="00517122">
        <w:rPr>
          <w:rFonts w:ascii="Times New Roman" w:eastAsia="Times New Roman" w:hAnsi="Times New Roman" w:cs="Times New Roman"/>
          <w:color w:val="000000"/>
          <w:spacing w:val="-8"/>
          <w:sz w:val="24"/>
          <w:szCs w:val="24"/>
          <w:lang w:eastAsia="ru-RU"/>
        </w:rPr>
        <w:t>;</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color w:val="000000"/>
          <w:spacing w:val="-6"/>
          <w:sz w:val="24"/>
          <w:szCs w:val="24"/>
          <w:lang w:eastAsia="ru-RU"/>
        </w:rPr>
      </w:pPr>
      <w:r w:rsidRPr="00517122">
        <w:rPr>
          <w:rFonts w:ascii="Times New Roman" w:eastAsia="Times New Roman" w:hAnsi="Times New Roman" w:cs="Times New Roman"/>
          <w:color w:val="000000"/>
          <w:sz w:val="24"/>
          <w:szCs w:val="24"/>
          <w:lang w:eastAsia="ru-RU"/>
        </w:rPr>
        <w:t>-</w:t>
      </w:r>
      <w:r w:rsidRPr="00517122">
        <w:rPr>
          <w:rFonts w:ascii="Times New Roman" w:eastAsia="Times New Roman" w:hAnsi="Times New Roman" w:cs="Times New Roman"/>
          <w:color w:val="000000"/>
          <w:spacing w:val="-4"/>
          <w:sz w:val="24"/>
          <w:szCs w:val="24"/>
          <w:lang w:eastAsia="ru-RU"/>
        </w:rPr>
        <w:t xml:space="preserve">иным методом, отличным от нормативного метода, метода индексации </w:t>
      </w:r>
      <w:r w:rsidRPr="00517122">
        <w:rPr>
          <w:rFonts w:ascii="Times New Roman" w:eastAsia="Times New Roman" w:hAnsi="Times New Roman" w:cs="Times New Roman"/>
          <w:color w:val="000000"/>
          <w:spacing w:val="-6"/>
          <w:sz w:val="24"/>
          <w:szCs w:val="24"/>
          <w:lang w:eastAsia="ru-RU"/>
        </w:rPr>
        <w:t>и планового метода.</w:t>
      </w:r>
    </w:p>
    <w:p w:rsidR="004A3D57" w:rsidRPr="00517122" w:rsidRDefault="004A3D57" w:rsidP="004A3D57">
      <w:pPr>
        <w:widowControl w:val="0"/>
        <w:spacing w:after="120" w:line="240" w:lineRule="atLeast"/>
        <w:ind w:left="283"/>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bCs/>
          <w:sz w:val="24"/>
          <w:szCs w:val="24"/>
          <w:lang w:val="x-none" w:eastAsia="x-none"/>
        </w:rPr>
        <w:t xml:space="preserve">3.5. Расчет объемов бюджетных ассигнований </w:t>
      </w:r>
      <w:r w:rsidRPr="00517122">
        <w:rPr>
          <w:rFonts w:ascii="Times New Roman" w:eastAsia="Times New Roman" w:hAnsi="Times New Roman" w:cs="Times New Roman"/>
          <w:color w:val="000000"/>
          <w:spacing w:val="-4"/>
          <w:sz w:val="24"/>
          <w:szCs w:val="24"/>
          <w:lang w:val="x-none" w:eastAsia="x-none"/>
        </w:rPr>
        <w:t xml:space="preserve">на исполнение действующих </w:t>
      </w:r>
      <w:r w:rsidRPr="00517122">
        <w:rPr>
          <w:rFonts w:ascii="Times New Roman" w:eastAsia="Times New Roman" w:hAnsi="Times New Roman" w:cs="Times New Roman"/>
          <w:color w:val="000000"/>
          <w:spacing w:val="4"/>
          <w:sz w:val="24"/>
          <w:szCs w:val="24"/>
          <w:lang w:val="x-none" w:eastAsia="x-none"/>
        </w:rPr>
        <w:t>обязательств</w:t>
      </w:r>
      <w:r w:rsidRPr="00517122">
        <w:rPr>
          <w:rFonts w:ascii="Times New Roman" w:eastAsia="Times New Roman" w:hAnsi="Times New Roman" w:cs="Times New Roman"/>
          <w:sz w:val="24"/>
          <w:szCs w:val="24"/>
          <w:lang w:val="x-none" w:eastAsia="x-none"/>
        </w:rPr>
        <w:t xml:space="preserve"> на очередной год и первый год планового периода производится в следующем порядке:</w:t>
      </w:r>
    </w:p>
    <w:p w:rsidR="0043167B" w:rsidRPr="00517122" w:rsidRDefault="004A3D57" w:rsidP="004A3D57">
      <w:pPr>
        <w:spacing w:after="0" w:line="240" w:lineRule="auto"/>
        <w:rPr>
          <w:rFonts w:ascii="Times New Roman" w:eastAsia="Times New Roman" w:hAnsi="Times New Roman" w:cs="Times New Roman"/>
          <w:sz w:val="24"/>
          <w:szCs w:val="24"/>
        </w:rPr>
      </w:pPr>
      <w:r w:rsidRPr="00517122">
        <w:rPr>
          <w:rFonts w:ascii="Times New Roman" w:eastAsia="Times New Roman" w:hAnsi="Times New Roman" w:cs="Times New Roman"/>
          <w:sz w:val="24"/>
          <w:szCs w:val="24"/>
          <w:lang w:eastAsia="ru-RU"/>
        </w:rPr>
        <w:t xml:space="preserve">3.5.1. Формирование бюджетных ассигнований на оплату труда лиц, замещающих муниципальные должности, осуществляется в соответствии с  </w:t>
      </w:r>
      <w:r w:rsidRPr="00517122">
        <w:rPr>
          <w:rFonts w:ascii="Times New Roman" w:eastAsia="Times New Roman" w:hAnsi="Times New Roman" w:cs="Times New Roman"/>
          <w:sz w:val="24"/>
          <w:szCs w:val="24"/>
        </w:rPr>
        <w:t xml:space="preserve">постановлением Правительства Новосибирской области </w:t>
      </w:r>
      <w:r w:rsidRPr="00517122">
        <w:rPr>
          <w:rFonts w:ascii="Times New Roman" w:eastAsia="Calibri" w:hAnsi="Times New Roman" w:cs="Times New Roman"/>
          <w:sz w:val="24"/>
          <w:szCs w:val="24"/>
        </w:rPr>
        <w:t>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r w:rsidRPr="00517122">
        <w:rPr>
          <w:rFonts w:ascii="Times New Roman" w:eastAsia="Times New Roman" w:hAnsi="Times New Roman" w:cs="Times New Roman"/>
          <w:sz w:val="24"/>
          <w:szCs w:val="24"/>
        </w:rPr>
        <w:t xml:space="preserve"> решением 12-й сессии Совета депутатов от 10.03.2017 № 02 «О Положении об оплате труда лиц, замещающих муниципальные должности, действующих на  постоянной основе и муниципальных служащих органов местного самоуправления  Чулымского сельсовета Здвинского </w:t>
      </w:r>
      <w:r w:rsidR="001E38F7" w:rsidRPr="00517122">
        <w:rPr>
          <w:rFonts w:ascii="Times New Roman" w:eastAsia="Times New Roman" w:hAnsi="Times New Roman" w:cs="Times New Roman"/>
          <w:sz w:val="24"/>
          <w:szCs w:val="24"/>
        </w:rPr>
        <w:t>района Новосибирской области»</w:t>
      </w:r>
    </w:p>
    <w:p w:rsidR="00FE6A10" w:rsidRPr="00517122" w:rsidRDefault="004A3D57" w:rsidP="004A3D57">
      <w:pPr>
        <w:spacing w:after="0" w:line="240" w:lineRule="auto"/>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rPr>
        <w:t>постановлением администрации Чулымского сельсовета от 17.01.2018 № 09 -па «</w:t>
      </w:r>
      <w:r w:rsidRPr="00517122">
        <w:rPr>
          <w:rFonts w:ascii="Times New Roman" w:eastAsia="Times New Roman" w:hAnsi="Times New Roman" w:cs="Times New Roman"/>
          <w:sz w:val="24"/>
          <w:szCs w:val="24"/>
          <w:lang w:eastAsia="ru-RU"/>
        </w:rPr>
        <w:t xml:space="preserve">Об утверждении Положения об оплате труда по общеотраслевым должностям служащих  и рабочих администрации Чулымского сельсовета Здвинского района Новосибирской области», </w:t>
      </w:r>
      <w:r w:rsidRPr="00517122">
        <w:rPr>
          <w:rFonts w:ascii="Times New Roman" w:eastAsia="Times New Roman" w:hAnsi="Times New Roman" w:cs="Times New Roman"/>
          <w:sz w:val="24"/>
          <w:szCs w:val="24"/>
          <w:lang w:eastAsia="ru-RU"/>
        </w:rPr>
        <w:lastRenderedPageBreak/>
        <w:t>постановлением №40</w:t>
      </w:r>
      <w:r w:rsidR="001E38F7" w:rsidRPr="00517122">
        <w:rPr>
          <w:rFonts w:ascii="Times New Roman" w:eastAsia="Times New Roman" w:hAnsi="Times New Roman" w:cs="Times New Roman"/>
          <w:sz w:val="24"/>
          <w:szCs w:val="24"/>
          <w:lang w:eastAsia="ru-RU"/>
        </w:rPr>
        <w:t>-па</w:t>
      </w:r>
      <w:r w:rsidRPr="00517122">
        <w:rPr>
          <w:rFonts w:ascii="Times New Roman" w:eastAsia="Times New Roman" w:hAnsi="Times New Roman" w:cs="Times New Roman"/>
          <w:sz w:val="24"/>
          <w:szCs w:val="24"/>
          <w:lang w:eastAsia="ru-RU"/>
        </w:rPr>
        <w:t xml:space="preserve"> от 20.09.2019г «Об утверждении Положения об оплате труда работников администрации Чулымского сельсовета Здвинского района Новосибирской области, не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w:t>
      </w:r>
      <w:r w:rsidR="00FE6A10" w:rsidRPr="00517122">
        <w:rPr>
          <w:rFonts w:ascii="Times New Roman" w:eastAsia="Times New Roman" w:hAnsi="Times New Roman" w:cs="Times New Roman"/>
          <w:sz w:val="24"/>
          <w:szCs w:val="24"/>
          <w:lang w:eastAsia="ru-RU"/>
        </w:rPr>
        <w:t>го района Новосибирской области;</w:t>
      </w:r>
    </w:p>
    <w:p w:rsidR="004A3D57" w:rsidRPr="00517122" w:rsidRDefault="004A3D57" w:rsidP="004A3D57">
      <w:pPr>
        <w:spacing w:after="0" w:line="240" w:lineRule="auto"/>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постановлением №43-па «Об увеличении (индексации) фонда оплаты труда работников муниципальных учреждений Чулымского сельсовета Здвинского района Новосибирской области, за исключением отдельных категорий работников, определенных Указами  Президента Российской Федерации от 07.05.2012 № 597 «О мероприятиях по реализации государственной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w:t>
      </w:r>
    </w:p>
    <w:p w:rsidR="00FE6A10" w:rsidRPr="00517122" w:rsidRDefault="004A3D57" w:rsidP="00857D23">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без попечения родителей»; </w:t>
      </w:r>
    </w:p>
    <w:p w:rsidR="00FE6A10" w:rsidRPr="00517122" w:rsidRDefault="004A3D57" w:rsidP="00857D23">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 №44 от 22.10.2019г «О повышении оплаты труда работников администрации Чулымского сельсовета Здвинског</w:t>
      </w:r>
      <w:r w:rsidR="00857D23" w:rsidRPr="00517122">
        <w:rPr>
          <w:rFonts w:ascii="Times New Roman" w:eastAsia="Times New Roman" w:hAnsi="Times New Roman" w:cs="Times New Roman"/>
          <w:sz w:val="24"/>
          <w:szCs w:val="24"/>
          <w:lang w:eastAsia="ru-RU"/>
        </w:rPr>
        <w:t xml:space="preserve">о района Новосибирской </w:t>
      </w:r>
      <w:proofErr w:type="spellStart"/>
      <w:proofErr w:type="gramStart"/>
      <w:r w:rsidR="00857D23" w:rsidRPr="00517122">
        <w:rPr>
          <w:rFonts w:ascii="Times New Roman" w:eastAsia="Times New Roman" w:hAnsi="Times New Roman" w:cs="Times New Roman"/>
          <w:sz w:val="24"/>
          <w:szCs w:val="24"/>
          <w:lang w:eastAsia="ru-RU"/>
        </w:rPr>
        <w:t>области,</w:t>
      </w:r>
      <w:r w:rsidRPr="00517122">
        <w:rPr>
          <w:rFonts w:ascii="Times New Roman" w:eastAsia="Times New Roman" w:hAnsi="Times New Roman" w:cs="Times New Roman"/>
          <w:sz w:val="24"/>
          <w:szCs w:val="24"/>
          <w:lang w:eastAsia="ru-RU"/>
        </w:rPr>
        <w:t>не</w:t>
      </w:r>
      <w:proofErr w:type="spellEnd"/>
      <w:proofErr w:type="gramEnd"/>
      <w:r w:rsidRPr="00517122">
        <w:rPr>
          <w:rFonts w:ascii="Times New Roman" w:eastAsia="Times New Roman" w:hAnsi="Times New Roman" w:cs="Times New Roman"/>
          <w:sz w:val="24"/>
          <w:szCs w:val="24"/>
          <w:lang w:eastAsia="ru-RU"/>
        </w:rPr>
        <w:t xml:space="preserve">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w:t>
      </w:r>
      <w:r w:rsidR="00857D23" w:rsidRPr="00517122">
        <w:rPr>
          <w:rFonts w:ascii="Times New Roman" w:eastAsia="Times New Roman" w:hAnsi="Times New Roman" w:cs="Times New Roman"/>
          <w:sz w:val="24"/>
          <w:szCs w:val="24"/>
          <w:lang w:eastAsia="ru-RU"/>
        </w:rPr>
        <w:t>;</w:t>
      </w:r>
    </w:p>
    <w:p w:rsidR="00FE6A10" w:rsidRPr="00517122" w:rsidRDefault="00857D23" w:rsidP="00857D23">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постановлением № 52-па от 12.10.2020 г «О повышении оплаты труда работников администрации Чулымского сельсовета Здвинского района Новосибирской области, не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 </w:t>
      </w:r>
    </w:p>
    <w:p w:rsidR="00FE6A10" w:rsidRPr="00517122" w:rsidRDefault="004A3D57" w:rsidP="00857D23">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постановлением №53 от 12.10.2020г  </w:t>
      </w:r>
      <w:r w:rsidR="001E38F7"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lang w:eastAsia="ru-RU"/>
        </w:rPr>
        <w:t>Об увеличении  фондов оплаты труда работников муниципальных учреждений Чулымского сельсовета Здвинского района Новосибирской области, за исключением категорий работников,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w:t>
      </w:r>
      <w:r w:rsidR="00857D23" w:rsidRPr="00517122">
        <w:rPr>
          <w:rFonts w:ascii="Times New Roman" w:eastAsia="Times New Roman" w:hAnsi="Times New Roman" w:cs="Times New Roman"/>
          <w:sz w:val="24"/>
          <w:szCs w:val="24"/>
          <w:lang w:eastAsia="ru-RU"/>
        </w:rPr>
        <w:t xml:space="preserve">; </w:t>
      </w:r>
    </w:p>
    <w:p w:rsidR="00FE6A10" w:rsidRPr="00517122" w:rsidRDefault="00857D23" w:rsidP="00857D23">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постановлением № 42-па от 22.10.2021 г «Об увеличении (индексации) фонда оплаты труда работников муниципальных учреждений Чулымского сельсовета Здвинского района Новосибирской области, за исключением отдельных категорий работников, определенных Указами  Президента Российской Федерации от 07.05.2012 № 597 «О мероприятиях по реализации государственной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w:t>
      </w:r>
    </w:p>
    <w:p w:rsidR="00FE6A10" w:rsidRPr="00517122" w:rsidRDefault="00857D23"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 № 43-па  от 25.10.2021 г «О повышении оплаты труда работников администрации Чулымского сельсовета Здвинского района Новосибирской области, не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w:t>
      </w:r>
      <w:r w:rsidRPr="00517122">
        <w:rPr>
          <w:rFonts w:ascii="Times New Roman" w:eastAsia="Times New Roman" w:hAnsi="Times New Roman" w:cs="Times New Roman"/>
          <w:color w:val="000000"/>
          <w:sz w:val="24"/>
          <w:szCs w:val="24"/>
          <w:lang w:eastAsia="ru-RU"/>
        </w:rPr>
        <w:t xml:space="preserve"> постановлением № 44-па от 25.10.2021 «</w:t>
      </w:r>
      <w:r w:rsidRPr="00517122">
        <w:rPr>
          <w:rFonts w:ascii="Times New Roman" w:eastAsia="Times New Roman" w:hAnsi="Times New Roman" w:cs="Times New Roman"/>
          <w:sz w:val="24"/>
          <w:szCs w:val="24"/>
          <w:lang w:eastAsia="ru-RU"/>
        </w:rPr>
        <w:t>О повышении оплаты труда депутатов, выборных должностных лиц местного самоуправления, осуществляющих свои полномочия на постоянной</w:t>
      </w:r>
      <w:r w:rsidR="008E36AB">
        <w:rPr>
          <w:rFonts w:ascii="Times New Roman" w:eastAsia="Times New Roman" w:hAnsi="Times New Roman" w:cs="Times New Roman"/>
          <w:sz w:val="24"/>
          <w:szCs w:val="24"/>
          <w:lang w:eastAsia="ru-RU"/>
        </w:rPr>
        <w:t xml:space="preserve"> </w:t>
      </w:r>
      <w:bookmarkStart w:id="0" w:name="_GoBack"/>
      <w:bookmarkEnd w:id="0"/>
      <w:r w:rsidRPr="00517122">
        <w:rPr>
          <w:rFonts w:ascii="Times New Roman" w:eastAsia="Times New Roman" w:hAnsi="Times New Roman" w:cs="Times New Roman"/>
          <w:sz w:val="24"/>
          <w:szCs w:val="24"/>
          <w:lang w:eastAsia="ru-RU"/>
        </w:rPr>
        <w:t xml:space="preserve">основе и муниципальных служащих органов местного самоуправления  Чулымского сельсовета Здвинского района Новосибирской области»; </w:t>
      </w:r>
    </w:p>
    <w:p w:rsidR="00FE6A10" w:rsidRPr="00517122" w:rsidRDefault="00857D23"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lastRenderedPageBreak/>
        <w:t>постановлением №57-па от 26.07.2022 г «О совершенствовании оплаты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Чулымского сельсовета Здвинского района Новосибирской области»;</w:t>
      </w:r>
    </w:p>
    <w:p w:rsidR="00FE6A10" w:rsidRPr="00517122" w:rsidRDefault="0043167B"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w:t>
      </w:r>
      <w:r w:rsidR="00857D23" w:rsidRPr="00517122">
        <w:rPr>
          <w:rFonts w:ascii="Times New Roman" w:eastAsia="Times New Roman" w:hAnsi="Times New Roman" w:cs="Times New Roman"/>
          <w:sz w:val="24"/>
          <w:szCs w:val="24"/>
          <w:lang w:eastAsia="ru-RU"/>
        </w:rPr>
        <w:t xml:space="preserve">постановлением № 58-па от 26.07.2022 г «О повышении оплаты труда работников муниципальных </w:t>
      </w:r>
      <w:proofErr w:type="gramStart"/>
      <w:r w:rsidR="00857D23" w:rsidRPr="00517122">
        <w:rPr>
          <w:rFonts w:ascii="Times New Roman" w:eastAsia="Times New Roman" w:hAnsi="Times New Roman" w:cs="Times New Roman"/>
          <w:sz w:val="24"/>
          <w:szCs w:val="24"/>
          <w:lang w:eastAsia="ru-RU"/>
        </w:rPr>
        <w:t>учреждений  Чулымского</w:t>
      </w:r>
      <w:proofErr w:type="gramEnd"/>
      <w:r w:rsidR="00857D23" w:rsidRPr="00517122">
        <w:rPr>
          <w:rFonts w:ascii="Times New Roman" w:eastAsia="Times New Roman" w:hAnsi="Times New Roman" w:cs="Times New Roman"/>
          <w:sz w:val="24"/>
          <w:szCs w:val="24"/>
          <w:lang w:eastAsia="ru-RU"/>
        </w:rPr>
        <w:t xml:space="preserve"> сельсовета Здвинского района Новосибирской области»; </w:t>
      </w:r>
    </w:p>
    <w:p w:rsidR="00FE6A10" w:rsidRPr="00517122" w:rsidRDefault="00857D23" w:rsidP="0043167B">
      <w:pPr>
        <w:rPr>
          <w:rFonts w:ascii="Times New Roman" w:eastAsia="Times New Roman" w:hAnsi="Times New Roman" w:cs="Times New Roman"/>
          <w:sz w:val="24"/>
          <w:szCs w:val="24"/>
          <w:lang w:eastAsia="ru-RU"/>
        </w:rPr>
      </w:pPr>
      <w:proofErr w:type="gramStart"/>
      <w:r w:rsidRPr="00517122">
        <w:rPr>
          <w:rFonts w:ascii="Times New Roman" w:eastAsia="Times New Roman" w:hAnsi="Times New Roman" w:cs="Times New Roman"/>
          <w:sz w:val="24"/>
          <w:szCs w:val="24"/>
          <w:lang w:eastAsia="ru-RU"/>
        </w:rPr>
        <w:t>постановлением  №</w:t>
      </w:r>
      <w:proofErr w:type="gramEnd"/>
      <w:r w:rsidRPr="00517122">
        <w:rPr>
          <w:rFonts w:ascii="Times New Roman" w:eastAsia="Times New Roman" w:hAnsi="Times New Roman" w:cs="Times New Roman"/>
          <w:sz w:val="24"/>
          <w:szCs w:val="24"/>
          <w:lang w:eastAsia="ru-RU"/>
        </w:rPr>
        <w:t xml:space="preserve"> 59/1-па от 26.07.2022 г «О повышении оплаты труда работников администрации Чулымского сельсовета Здвинского района Новосибирской области, не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w:t>
      </w:r>
      <w:r w:rsidR="0043167B" w:rsidRPr="00517122">
        <w:rPr>
          <w:rFonts w:ascii="Times New Roman" w:eastAsia="Times New Roman" w:hAnsi="Times New Roman" w:cs="Times New Roman"/>
          <w:sz w:val="24"/>
          <w:szCs w:val="24"/>
          <w:lang w:eastAsia="ru-RU"/>
        </w:rPr>
        <w:t xml:space="preserve">; </w:t>
      </w:r>
    </w:p>
    <w:p w:rsidR="00FE6A10" w:rsidRPr="00517122" w:rsidRDefault="0043167B"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 № 71-па от 25.10.2022 г</w:t>
      </w:r>
      <w:r w:rsidR="00FE6A10" w:rsidRP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eastAsia="ru-RU"/>
        </w:rPr>
        <w:t>«Об увеличении фондов оплаты труда работников муниципальных учреждений Чулымского сельсовета Здвинского района Новосибирской области, за исключением категорий работников,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w:t>
      </w:r>
    </w:p>
    <w:p w:rsidR="00FE6A10" w:rsidRPr="00517122" w:rsidRDefault="0043167B"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постановлением№ 32-па</w:t>
      </w:r>
      <w:r w:rsidR="00FE6A10" w:rsidRPr="00517122">
        <w:rPr>
          <w:rFonts w:ascii="Times New Roman" w:eastAsia="Times New Roman" w:hAnsi="Times New Roman" w:cs="Times New Roman"/>
          <w:sz w:val="24"/>
          <w:szCs w:val="24"/>
          <w:lang w:eastAsia="ru-RU"/>
        </w:rPr>
        <w:t xml:space="preserve"> от 10.08.2023 г</w:t>
      </w:r>
      <w:r w:rsidR="001E38F7" w:rsidRP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eastAsia="ru-RU"/>
        </w:rPr>
        <w:t xml:space="preserve">«О совершенствовании оплаты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Чулымского сельсовета Здвинского района Новосибирской области»; </w:t>
      </w:r>
    </w:p>
    <w:p w:rsidR="00517122" w:rsidRDefault="0043167B"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постановлением  № 33-па от 10.08.2023 г «Об увеличении фондов оплаты труда работников муниципальных учреждений Чулымского сельсовета Здвинского района Новосибирской области, за исключением категорий работников,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w:t>
      </w:r>
    </w:p>
    <w:p w:rsidR="0043167B" w:rsidRPr="00517122" w:rsidRDefault="00517122" w:rsidP="004316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6A10" w:rsidRPr="00517122">
        <w:rPr>
          <w:rFonts w:ascii="Times New Roman" w:eastAsia="Times New Roman" w:hAnsi="Times New Roman" w:cs="Times New Roman"/>
          <w:sz w:val="24"/>
          <w:szCs w:val="24"/>
          <w:lang w:eastAsia="ru-RU"/>
        </w:rPr>
        <w:t xml:space="preserve">постановлением </w:t>
      </w:r>
      <w:r w:rsidR="0043167B" w:rsidRPr="00517122">
        <w:rPr>
          <w:rFonts w:ascii="Times New Roman" w:eastAsia="Times New Roman" w:hAnsi="Times New Roman" w:cs="Times New Roman"/>
          <w:sz w:val="24"/>
          <w:szCs w:val="24"/>
          <w:lang w:eastAsia="ru-RU"/>
        </w:rPr>
        <w:t xml:space="preserve">№ 34-па от 10.08.2023 г «О повышении оплаты труда работников администрации Чулымского сельсовета Здвинского района Новосибирской области, не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 </w:t>
      </w:r>
    </w:p>
    <w:p w:rsidR="0043167B" w:rsidRPr="00517122" w:rsidRDefault="0043167B" w:rsidP="0043167B">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 № 35-па от 10.08.2023 г «О внесении изменений в постановление администрации Чулымского сельсовета Здвинского района Новосибирской области от 10.08.2022 № 62-па «Об утверждении Положения об оплате труда работников администрации Чулымского сельсовета Здвинского района Новосибирской области, не 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w:t>
      </w:r>
    </w:p>
    <w:p w:rsidR="00FE6A10" w:rsidRPr="00517122" w:rsidRDefault="0043167B" w:rsidP="00FE6A10">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w:t>
      </w:r>
      <w:r w:rsidR="00FE6A10" w:rsidRPr="00517122">
        <w:rPr>
          <w:rFonts w:ascii="Times New Roman" w:eastAsia="Times New Roman" w:hAnsi="Times New Roman" w:cs="Times New Roman"/>
          <w:sz w:val="24"/>
          <w:szCs w:val="24"/>
          <w:lang w:eastAsia="ru-RU"/>
        </w:rPr>
        <w:t xml:space="preserve"> №41-па</w:t>
      </w:r>
      <w:r w:rsidRPr="00517122">
        <w:rPr>
          <w:rFonts w:ascii="Times New Roman" w:eastAsia="Times New Roman" w:hAnsi="Times New Roman" w:cs="Times New Roman"/>
          <w:sz w:val="24"/>
          <w:szCs w:val="24"/>
          <w:lang w:eastAsia="ru-RU"/>
        </w:rPr>
        <w:t xml:space="preserve"> </w:t>
      </w:r>
      <w:r w:rsidR="00FE6A10" w:rsidRPr="00517122">
        <w:rPr>
          <w:rFonts w:ascii="Times New Roman" w:eastAsia="Times New Roman" w:hAnsi="Times New Roman" w:cs="Times New Roman"/>
          <w:sz w:val="24"/>
          <w:szCs w:val="24"/>
          <w:lang w:eastAsia="ru-RU"/>
        </w:rPr>
        <w:t xml:space="preserve">от 20.10.2023 г «О повышении оплаты труда работников администрации Чулымского сельсовета Здвинского района Новосибирской области, не </w:t>
      </w:r>
      <w:r w:rsidR="00FE6A10" w:rsidRPr="00517122">
        <w:rPr>
          <w:rFonts w:ascii="Times New Roman" w:eastAsia="Times New Roman" w:hAnsi="Times New Roman" w:cs="Times New Roman"/>
          <w:sz w:val="24"/>
          <w:szCs w:val="24"/>
          <w:lang w:eastAsia="ru-RU"/>
        </w:rPr>
        <w:lastRenderedPageBreak/>
        <w:t>замещающих должности муниципальной службы и исполняющих обязанности по техническому и хозяйственному обеспечению деятельности администрации Чулымского сельсовета Здвинского района Новосибирской области»;</w:t>
      </w:r>
    </w:p>
    <w:p w:rsidR="00FE6A10" w:rsidRPr="00517122" w:rsidRDefault="00FE6A10" w:rsidP="00FE6A10">
      <w:pP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 №42-па от 20.10.2023 г «Об увеличении фондов оплаты труда работников муниципальных учреждений Чулымского сельсовета Здвинского района Новосибирской области, за исключением категорий работников,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w:t>
      </w:r>
    </w:p>
    <w:p w:rsidR="00FE6A10" w:rsidRPr="00517122" w:rsidRDefault="00FE6A10" w:rsidP="00FE6A10">
      <w:pPr>
        <w:shd w:val="clear" w:color="auto" w:fill="FFFFFF"/>
        <w:spacing w:after="315"/>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постановлением №43-па 26.10.2023г. «О совершенствовании оплаты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Чулымского сельсовета Здвинского района Новосибирской области»</w:t>
      </w:r>
    </w:p>
    <w:p w:rsidR="001E38F7" w:rsidRPr="00517122" w:rsidRDefault="001E38F7" w:rsidP="001E38F7">
      <w:pPr>
        <w:spacing w:after="0" w:line="240" w:lineRule="auto"/>
        <w:jc w:val="both"/>
        <w:rPr>
          <w:rFonts w:ascii="Times New Roman" w:eastAsia="Times New Roman" w:hAnsi="Times New Roman" w:cs="Times New Roman"/>
          <w:sz w:val="24"/>
          <w:szCs w:val="24"/>
          <w:lang w:eastAsia="ru-RU"/>
        </w:rPr>
      </w:pPr>
    </w:p>
    <w:p w:rsidR="004A3D57" w:rsidRPr="00517122" w:rsidRDefault="004A3D57" w:rsidP="001E38F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За основу формирования бюджетных ассигнований принимается утверждённая главой Чулымского сельсовета предельная шта</w:t>
      </w:r>
      <w:r w:rsidR="001E38F7" w:rsidRPr="00517122">
        <w:rPr>
          <w:rFonts w:ascii="Times New Roman" w:eastAsia="Times New Roman" w:hAnsi="Times New Roman" w:cs="Times New Roman"/>
          <w:sz w:val="24"/>
          <w:szCs w:val="24"/>
          <w:lang w:eastAsia="ru-RU"/>
        </w:rPr>
        <w:t xml:space="preserve">тная численность администрации </w:t>
      </w:r>
      <w:r w:rsidRPr="00517122">
        <w:rPr>
          <w:rFonts w:ascii="Times New Roman" w:eastAsia="Times New Roman" w:hAnsi="Times New Roman" w:cs="Times New Roman"/>
          <w:sz w:val="24"/>
          <w:szCs w:val="24"/>
          <w:lang w:eastAsia="ru-RU"/>
        </w:rPr>
        <w:t xml:space="preserve">Чулымского сельсовета Здвинского района </w:t>
      </w:r>
      <w:proofErr w:type="gramStart"/>
      <w:r w:rsidRPr="00517122">
        <w:rPr>
          <w:rFonts w:ascii="Times New Roman" w:eastAsia="Times New Roman" w:hAnsi="Times New Roman" w:cs="Times New Roman"/>
          <w:sz w:val="24"/>
          <w:szCs w:val="24"/>
          <w:lang w:eastAsia="ru-RU"/>
        </w:rPr>
        <w:t>Новосибирской  области</w:t>
      </w:r>
      <w:proofErr w:type="gramEnd"/>
      <w:r w:rsidRPr="00517122">
        <w:rPr>
          <w:rFonts w:ascii="Times New Roman" w:eastAsia="Times New Roman" w:hAnsi="Times New Roman" w:cs="Times New Roman"/>
          <w:sz w:val="24"/>
          <w:szCs w:val="24"/>
          <w:lang w:eastAsia="ru-RU"/>
        </w:rPr>
        <w:t>.</w:t>
      </w:r>
    </w:p>
    <w:p w:rsidR="004A3D57" w:rsidRPr="00517122" w:rsidRDefault="004A3D57" w:rsidP="004A3D57">
      <w:pPr>
        <w:spacing w:after="0" w:line="240" w:lineRule="auto"/>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В случае принятия решения о повышении окладов денежного содержания муниципальных служащих и должностных окладов работников, </w:t>
      </w:r>
      <w:r w:rsidRPr="00517122">
        <w:rPr>
          <w:rFonts w:ascii="Times New Roman" w:eastAsia="Times New Roman" w:hAnsi="Times New Roman" w:cs="Times New Roman"/>
          <w:sz w:val="24"/>
          <w:szCs w:val="24"/>
        </w:rPr>
        <w:t>замещающих должности, не являющиеся должностями муниципальной службы, в админ</w:t>
      </w:r>
      <w:r w:rsidR="001E38F7" w:rsidRPr="00517122">
        <w:rPr>
          <w:rFonts w:ascii="Times New Roman" w:eastAsia="Times New Roman" w:hAnsi="Times New Roman" w:cs="Times New Roman"/>
          <w:sz w:val="24"/>
          <w:szCs w:val="24"/>
        </w:rPr>
        <w:t xml:space="preserve">истрации сельсовета </w:t>
      </w:r>
      <w:r w:rsidRPr="00517122">
        <w:rPr>
          <w:rFonts w:ascii="Times New Roman" w:eastAsia="Times New Roman" w:hAnsi="Times New Roman" w:cs="Times New Roman"/>
          <w:sz w:val="24"/>
          <w:szCs w:val="24"/>
        </w:rPr>
        <w:t xml:space="preserve">дополнительный объём бюджетных ассигнований на оплату труда отражается в соответствующих столбцах расчётных форм в соответствии с п.2.4, 2.5 порядка планирования. </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Объемы бюджетных ассигнований на о</w:t>
      </w:r>
      <w:r w:rsidRPr="00517122">
        <w:rPr>
          <w:rFonts w:ascii="Times New Roman" w:eastAsia="Times New Roman" w:hAnsi="Times New Roman" w:cs="Times New Roman"/>
          <w:color w:val="000000"/>
          <w:spacing w:val="10"/>
          <w:sz w:val="24"/>
          <w:szCs w:val="24"/>
          <w:lang w:eastAsia="ru-RU"/>
        </w:rPr>
        <w:t xml:space="preserve">плату труда работников муниципальных казенных </w:t>
      </w:r>
      <w:r w:rsidRPr="00517122">
        <w:rPr>
          <w:rFonts w:ascii="Times New Roman" w:eastAsia="Times New Roman" w:hAnsi="Times New Roman" w:cs="Times New Roman"/>
          <w:color w:val="000000"/>
          <w:spacing w:val="6"/>
          <w:sz w:val="24"/>
          <w:szCs w:val="24"/>
          <w:lang w:eastAsia="ru-RU"/>
        </w:rPr>
        <w:t xml:space="preserve">учреждений </w:t>
      </w:r>
      <w:r w:rsidRPr="00517122">
        <w:rPr>
          <w:rFonts w:ascii="Times New Roman" w:eastAsia="Times New Roman" w:hAnsi="Times New Roman" w:cs="Times New Roman"/>
          <w:color w:val="000000"/>
          <w:spacing w:val="11"/>
          <w:sz w:val="24"/>
          <w:szCs w:val="24"/>
          <w:lang w:eastAsia="ru-RU"/>
        </w:rPr>
        <w:t xml:space="preserve">в соответствии с трудовыми </w:t>
      </w:r>
      <w:r w:rsidRPr="00517122">
        <w:rPr>
          <w:rFonts w:ascii="Times New Roman" w:eastAsia="Times New Roman" w:hAnsi="Times New Roman" w:cs="Times New Roman"/>
          <w:color w:val="000000"/>
          <w:spacing w:val="3"/>
          <w:sz w:val="24"/>
          <w:szCs w:val="24"/>
          <w:lang w:eastAsia="ru-RU"/>
        </w:rPr>
        <w:t xml:space="preserve">договорами (служебными контрактами, контрактами) и законодательством </w:t>
      </w:r>
      <w:r w:rsidRPr="00517122">
        <w:rPr>
          <w:rFonts w:ascii="Times New Roman" w:eastAsia="Times New Roman" w:hAnsi="Times New Roman" w:cs="Times New Roman"/>
          <w:color w:val="000000"/>
          <w:spacing w:val="4"/>
          <w:sz w:val="24"/>
          <w:szCs w:val="24"/>
          <w:lang w:eastAsia="ru-RU"/>
        </w:rPr>
        <w:t>Российской Федерации, законодательством Новосибирской области</w:t>
      </w:r>
      <w:r w:rsidRPr="00517122">
        <w:rPr>
          <w:rFonts w:ascii="Times New Roman" w:eastAsia="Times New Roman" w:hAnsi="Times New Roman" w:cs="Times New Roman"/>
          <w:sz w:val="24"/>
          <w:szCs w:val="24"/>
          <w:lang w:eastAsia="ru-RU"/>
        </w:rPr>
        <w:t>, нормативно-правовыми актами Чулымского сельсовета рассчитываются следующим методом, по формуле:</w:t>
      </w:r>
    </w:p>
    <w:p w:rsidR="004A3D57" w:rsidRPr="00517122" w:rsidRDefault="004A3D57" w:rsidP="004A3D57">
      <w:pPr>
        <w:autoSpaceDE w:val="0"/>
        <w:autoSpaceDN w:val="0"/>
        <w:adjustRightInd w:val="0"/>
        <w:spacing w:after="0" w:line="240" w:lineRule="atLeast"/>
        <w:ind w:firstLine="540"/>
        <w:jc w:val="both"/>
        <w:outlineLvl w:val="0"/>
        <w:rPr>
          <w:rFonts w:ascii="Times New Roman" w:eastAsia="Times New Roman" w:hAnsi="Times New Roman" w:cs="Times New Roman"/>
          <w:sz w:val="24"/>
          <w:szCs w:val="24"/>
          <w:lang w:eastAsia="ru-RU"/>
        </w:rPr>
      </w:pPr>
    </w:p>
    <w:p w:rsidR="004A3D57" w:rsidRPr="00517122" w:rsidRDefault="004A3D57" w:rsidP="004A3D57">
      <w:pPr>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w:t>
      </w:r>
      <w:proofErr w:type="gramStart"/>
      <w:r w:rsidRPr="00517122">
        <w:rPr>
          <w:rFonts w:ascii="Times New Roman" w:eastAsia="Times New Roman" w:hAnsi="Times New Roman" w:cs="Times New Roman"/>
          <w:sz w:val="24"/>
          <w:szCs w:val="24"/>
          <w:lang w:eastAsia="ru-RU"/>
        </w:rPr>
        <w:t>=  (</w:t>
      </w:r>
      <w:proofErr w:type="gramEnd"/>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sidDel="00E47253">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lang w:val="en-US" w:eastAsia="ru-RU"/>
        </w:rPr>
        <w:t>x</w:t>
      </w:r>
      <w:r w:rsidRPr="00517122">
        <w:rPr>
          <w:rFonts w:ascii="Times New Roman" w:eastAsia="Times New Roman" w:hAnsi="Times New Roman" w:cs="Times New Roman"/>
          <w:sz w:val="24"/>
          <w:szCs w:val="24"/>
          <w:lang w:eastAsia="ru-RU"/>
        </w:rPr>
        <w:t xml:space="preserve"> (1 + ЗП(</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w:t>
      </w:r>
      <w:r w:rsidRPr="00517122">
        <w:rPr>
          <w:rFonts w:ascii="Times New Roman" w:eastAsia="Times New Roman" w:hAnsi="Times New Roman" w:cs="Times New Roman"/>
          <w:sz w:val="24"/>
          <w:szCs w:val="24"/>
          <w:lang w:val="en-US" w:eastAsia="ru-RU"/>
        </w:rPr>
        <w:t>x</w:t>
      </w:r>
      <w:r w:rsidRPr="00517122">
        <w:rPr>
          <w:rFonts w:ascii="Times New Roman" w:eastAsia="Times New Roman" w:hAnsi="Times New Roman" w:cs="Times New Roman"/>
          <w:sz w:val="24"/>
          <w:szCs w:val="24"/>
          <w:lang w:eastAsia="ru-RU"/>
        </w:rPr>
        <w:t xml:space="preserve"> к(</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 12), где</w:t>
      </w:r>
    </w:p>
    <w:p w:rsidR="004A3D57" w:rsidRPr="00517122" w:rsidRDefault="004A3D57" w:rsidP="004A3D57">
      <w:pPr>
        <w:autoSpaceDE w:val="0"/>
        <w:autoSpaceDN w:val="0"/>
        <w:adjustRightInd w:val="0"/>
        <w:spacing w:after="0" w:line="240" w:lineRule="atLeast"/>
        <w:jc w:val="center"/>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с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ЗП(</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коэффициент индексации оплаты труда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к(</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количество месяцев до конца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года с начала индексации оплаты труда работников бюджетных учреждений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году;</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год- год, на который осуществляется расчет предельных объемов бюджетных ассигнований.</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3.5.2. Объемы бюджетных ассигнований </w:t>
      </w:r>
      <w:proofErr w:type="gramStart"/>
      <w:r w:rsidRPr="00517122">
        <w:rPr>
          <w:rFonts w:ascii="Times New Roman" w:eastAsia="Times New Roman" w:hAnsi="Times New Roman" w:cs="Times New Roman"/>
          <w:sz w:val="24"/>
          <w:szCs w:val="24"/>
          <w:lang w:eastAsia="ru-RU"/>
        </w:rPr>
        <w:t>на  иные</w:t>
      </w:r>
      <w:proofErr w:type="gramEnd"/>
      <w:r w:rsidRPr="00517122">
        <w:rPr>
          <w:rFonts w:ascii="Times New Roman" w:eastAsia="Times New Roman" w:hAnsi="Times New Roman" w:cs="Times New Roman"/>
          <w:sz w:val="24"/>
          <w:szCs w:val="24"/>
          <w:lang w:eastAsia="ru-RU"/>
        </w:rPr>
        <w:t xml:space="preserve"> выплаты в соответствии с трудовыми договорами (служебными контрактами, контрактами) и законодательством Российской Федерации (статья 70 Бюджетного кодекса Российской Федерации) рассчитываются следующим методом, по формуле:</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jc w:val="center"/>
        <w:rPr>
          <w:rFonts w:ascii="Times New Roman" w:eastAsia="Times New Roman" w:hAnsi="Times New Roman" w:cs="Times New Roman"/>
          <w:sz w:val="24"/>
          <w:szCs w:val="24"/>
          <w:lang w:val="en-US" w:eastAsia="ru-RU"/>
        </w:rPr>
      </w:pP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r w:rsidRPr="00517122">
        <w:rPr>
          <w:rFonts w:ascii="Times New Roman" w:eastAsia="Times New Roman" w:hAnsi="Times New Roman" w:cs="Times New Roman"/>
          <w:sz w:val="24"/>
          <w:szCs w:val="24"/>
          <w:vertAlign w:val="subscript"/>
          <w:lang w:eastAsia="ru-RU"/>
        </w:rPr>
        <w:t>база</w:t>
      </w:r>
      <w:r w:rsidRPr="00517122">
        <w:rPr>
          <w:rFonts w:ascii="Times New Roman" w:eastAsia="Times New Roman" w:hAnsi="Times New Roman" w:cs="Times New Roman"/>
          <w:sz w:val="24"/>
          <w:szCs w:val="24"/>
          <w:vertAlign w:val="subscript"/>
          <w:lang w:val="en-US" w:eastAsia="ru-RU"/>
        </w:rPr>
        <w:t xml:space="preserve"> </w:t>
      </w:r>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х</w:t>
      </w:r>
      <w:r w:rsidRPr="00517122">
        <w:rPr>
          <w:rFonts w:ascii="Times New Roman" w:eastAsia="Times New Roman" w:hAnsi="Times New Roman" w:cs="Times New Roman"/>
          <w:sz w:val="24"/>
          <w:szCs w:val="24"/>
          <w:lang w:val="en-US" w:eastAsia="ru-RU"/>
        </w:rPr>
        <w:t xml:space="preserve"> I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
    <w:p w:rsidR="004A3D57" w:rsidRPr="00517122" w:rsidRDefault="004A3D57" w:rsidP="004A3D57">
      <w:pPr>
        <w:spacing w:after="0" w:line="240" w:lineRule="atLeast"/>
        <w:jc w:val="center"/>
        <w:rPr>
          <w:rFonts w:ascii="Times New Roman" w:eastAsia="Times New Roman" w:hAnsi="Times New Roman" w:cs="Times New Roman"/>
          <w:sz w:val="24"/>
          <w:szCs w:val="24"/>
          <w:lang w:val="en-US"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lastRenderedPageBreak/>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с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коэффициент индексации расходов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3.5.3. Объемы бюджетных ассигнований на оплату поставок товаров, выполнения работ, оказания услуг для муниципальных нужд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целях оказания муниципальных услуг физическим и юридическим лицам (статья 69.1 БК РФ) рассчитываются следующим методом, по формуле:</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jc w:val="center"/>
        <w:rPr>
          <w:rFonts w:ascii="Times New Roman" w:eastAsia="Times New Roman" w:hAnsi="Times New Roman" w:cs="Times New Roman"/>
          <w:sz w:val="24"/>
          <w:szCs w:val="24"/>
          <w:lang w:val="en-US" w:eastAsia="ru-RU"/>
        </w:rPr>
      </w:pP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r w:rsidRPr="00517122">
        <w:rPr>
          <w:rFonts w:ascii="Times New Roman" w:eastAsia="Times New Roman" w:hAnsi="Times New Roman" w:cs="Times New Roman"/>
          <w:sz w:val="24"/>
          <w:szCs w:val="24"/>
          <w:vertAlign w:val="subscript"/>
          <w:lang w:eastAsia="ru-RU"/>
        </w:rPr>
        <w:t>база</w:t>
      </w:r>
      <w:r w:rsidRPr="00517122">
        <w:rPr>
          <w:rFonts w:ascii="Times New Roman" w:eastAsia="Times New Roman" w:hAnsi="Times New Roman" w:cs="Times New Roman"/>
          <w:sz w:val="24"/>
          <w:szCs w:val="24"/>
          <w:vertAlign w:val="subscript"/>
          <w:lang w:val="en-US" w:eastAsia="ru-RU"/>
        </w:rPr>
        <w:t xml:space="preserve"> </w:t>
      </w:r>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х</w:t>
      </w:r>
      <w:r w:rsidRPr="00517122">
        <w:rPr>
          <w:rFonts w:ascii="Times New Roman" w:eastAsia="Times New Roman" w:hAnsi="Times New Roman" w:cs="Times New Roman"/>
          <w:sz w:val="24"/>
          <w:szCs w:val="24"/>
          <w:lang w:val="en-US" w:eastAsia="ru-RU"/>
        </w:rPr>
        <w:t xml:space="preserve"> I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
    <w:p w:rsidR="004A3D57" w:rsidRPr="00517122" w:rsidRDefault="004A3D57" w:rsidP="004A3D57">
      <w:pPr>
        <w:spacing w:after="0" w:line="240" w:lineRule="atLeast"/>
        <w:rPr>
          <w:rFonts w:ascii="Times New Roman" w:eastAsia="Times New Roman" w:hAnsi="Times New Roman" w:cs="Times New Roman"/>
          <w:sz w:val="24"/>
          <w:szCs w:val="24"/>
          <w:lang w:val="en-US"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с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коэффициент индексации расходов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317" w:lineRule="exact"/>
        <w:ind w:firstLine="828"/>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Бюджетные ассигнования на бюджетные инвестиции формируются исходя из прогнозируемого остатка сметной стоимости и нормативных сроков строительства в соответствии с приоритетами: завершение начатых объектов, недопущения чрезвычайных ситуаций, обеспечения </w:t>
      </w:r>
      <w:proofErr w:type="spellStart"/>
      <w:r w:rsidRPr="00517122">
        <w:rPr>
          <w:rFonts w:ascii="Times New Roman" w:eastAsia="Times New Roman" w:hAnsi="Times New Roman" w:cs="Times New Roman"/>
          <w:sz w:val="24"/>
          <w:szCs w:val="24"/>
          <w:lang w:eastAsia="ru-RU"/>
        </w:rPr>
        <w:t>софинансирования</w:t>
      </w:r>
      <w:proofErr w:type="spellEnd"/>
      <w:r w:rsidRPr="00517122">
        <w:rPr>
          <w:rFonts w:ascii="Times New Roman" w:eastAsia="Times New Roman" w:hAnsi="Times New Roman" w:cs="Times New Roman"/>
          <w:sz w:val="24"/>
          <w:szCs w:val="24"/>
          <w:lang w:eastAsia="ru-RU"/>
        </w:rPr>
        <w:t xml:space="preserve"> по объектам, финансируемым за счёт средств областного бюджета, наличия проектно-сметной документации, имеющей положительное заключение вневедомственной экспертизы.</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3.5.4. 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p>
    <w:p w:rsidR="004A3D57" w:rsidRPr="00517122" w:rsidRDefault="004A3D57" w:rsidP="004A3D57">
      <w:pPr>
        <w:autoSpaceDE w:val="0"/>
        <w:autoSpaceDN w:val="0"/>
        <w:adjustRightInd w:val="0"/>
        <w:spacing w:after="0" w:line="240" w:lineRule="atLeast"/>
        <w:jc w:val="center"/>
        <w:rPr>
          <w:rFonts w:ascii="Times New Roman" w:eastAsia="Times New Roman" w:hAnsi="Times New Roman" w:cs="Times New Roman"/>
          <w:sz w:val="24"/>
          <w:szCs w:val="24"/>
          <w:lang w:val="en-US" w:eastAsia="ru-RU"/>
        </w:rPr>
      </w:pP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xml:space="preserve">) = </w:t>
      </w:r>
      <w:r w:rsidRPr="00517122">
        <w:rPr>
          <w:rFonts w:ascii="Times New Roman" w:eastAsia="Times New Roman" w:hAnsi="Times New Roman" w:cs="Times New Roman"/>
          <w:sz w:val="24"/>
          <w:szCs w:val="24"/>
          <w:lang w:eastAsia="ru-RU"/>
        </w:rPr>
        <w:t>База</w:t>
      </w:r>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xml:space="preserve">) x </w:t>
      </w:r>
      <w:r w:rsidRPr="00517122">
        <w:rPr>
          <w:rFonts w:ascii="Times New Roman" w:eastAsia="Times New Roman" w:hAnsi="Times New Roman" w:cs="Times New Roman"/>
          <w:sz w:val="24"/>
          <w:szCs w:val="24"/>
          <w:lang w:eastAsia="ru-RU"/>
        </w:rPr>
        <w:t>СН</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xml:space="preserve">) /100, </w:t>
      </w:r>
      <w:r w:rsidRPr="00517122">
        <w:rPr>
          <w:rFonts w:ascii="Times New Roman" w:eastAsia="Times New Roman" w:hAnsi="Times New Roman" w:cs="Times New Roman"/>
          <w:sz w:val="24"/>
          <w:szCs w:val="24"/>
          <w:lang w:eastAsia="ru-RU"/>
        </w:rPr>
        <w:t>где</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val="en-US" w:eastAsia="ru-RU"/>
        </w:rPr>
      </w:pP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База(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прогнозируемый объем налоговой базы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году;</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CH</w:t>
      </w:r>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значение средней налоговой ставки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-том году, применявшееся при расчете объема бюджетного ассигнования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-того года;</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год- год, на который осуществляется расчет предельных объемов бюджетных ассигнований.</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3.5.5. Объемы бюджетных ассигнований на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 (статья 69.1 Бюджетного кодекса Российской Федерации), </w:t>
      </w:r>
      <w:proofErr w:type="gramStart"/>
      <w:r w:rsidRPr="00517122">
        <w:rPr>
          <w:rFonts w:ascii="Times New Roman" w:eastAsia="Times New Roman" w:hAnsi="Times New Roman" w:cs="Times New Roman"/>
          <w:sz w:val="24"/>
          <w:szCs w:val="24"/>
          <w:lang w:eastAsia="ru-RU"/>
        </w:rPr>
        <w:t>рассчитываются :</w:t>
      </w:r>
      <w:proofErr w:type="gramEnd"/>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lastRenderedPageBreak/>
        <w:t>1) Плановым методом в случае если нормативные правовые акты, устанавливающие данные субсидии, имеют установленный срок действия;</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2) В иных случаях по формуле: </w:t>
      </w:r>
    </w:p>
    <w:p w:rsidR="004A3D57" w:rsidRPr="00517122" w:rsidRDefault="004A3D57" w:rsidP="004A3D57">
      <w:pPr>
        <w:autoSpaceDE w:val="0"/>
        <w:autoSpaceDN w:val="0"/>
        <w:adjustRightInd w:val="0"/>
        <w:spacing w:after="0" w:line="240" w:lineRule="atLeast"/>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jc w:val="center"/>
        <w:rPr>
          <w:rFonts w:ascii="Times New Roman" w:eastAsia="Times New Roman" w:hAnsi="Times New Roman" w:cs="Times New Roman"/>
          <w:sz w:val="24"/>
          <w:szCs w:val="24"/>
          <w:lang w:val="en-US" w:eastAsia="ru-RU"/>
        </w:rPr>
      </w:pP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r w:rsidRPr="00517122">
        <w:rPr>
          <w:rFonts w:ascii="Times New Roman" w:eastAsia="Times New Roman" w:hAnsi="Times New Roman" w:cs="Times New Roman"/>
          <w:sz w:val="24"/>
          <w:szCs w:val="24"/>
          <w:vertAlign w:val="subscript"/>
          <w:lang w:eastAsia="ru-RU"/>
        </w:rPr>
        <w:t>база</w:t>
      </w:r>
      <w:r w:rsidRPr="00517122">
        <w:rPr>
          <w:rFonts w:ascii="Times New Roman" w:eastAsia="Times New Roman" w:hAnsi="Times New Roman" w:cs="Times New Roman"/>
          <w:sz w:val="24"/>
          <w:szCs w:val="24"/>
          <w:vertAlign w:val="subscript"/>
          <w:lang w:val="en-US" w:eastAsia="ru-RU"/>
        </w:rPr>
        <w:t xml:space="preserve"> </w:t>
      </w:r>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х</w:t>
      </w:r>
      <w:r w:rsidRPr="00517122">
        <w:rPr>
          <w:rFonts w:ascii="Times New Roman" w:eastAsia="Times New Roman" w:hAnsi="Times New Roman" w:cs="Times New Roman"/>
          <w:sz w:val="24"/>
          <w:szCs w:val="24"/>
          <w:lang w:val="en-US" w:eastAsia="ru-RU"/>
        </w:rPr>
        <w:t xml:space="preserve"> I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
    <w:p w:rsidR="004A3D57" w:rsidRPr="00517122" w:rsidRDefault="004A3D57" w:rsidP="004A3D57">
      <w:pPr>
        <w:spacing w:after="0" w:line="240" w:lineRule="atLeast"/>
        <w:rPr>
          <w:rFonts w:ascii="Times New Roman" w:eastAsia="Times New Roman" w:hAnsi="Times New Roman" w:cs="Times New Roman"/>
          <w:sz w:val="24"/>
          <w:szCs w:val="24"/>
          <w:lang w:val="en-US"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коэффициент индексации расходов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3.5.6. Объемы бюджетных ассигнований на реализацию утвержденных целевых программ рассчитываются плановым методом в соответствии с утвержденными паспортами соответствующих программ. </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3.5.7. Объемы бюджетных ассигнований на исполнение публичных нормативных обязательств (статья 74.1 Бюджетного кодекса Российской Федерации) рассчитываются нормативным методом путем умножения действующего норматива на прогнозируемую численность физических лиц, являющихся получателями мер социальной поддержки, а также в случае необходимости методом индексации с учетом расходов доставки.</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3.5.8. Объемы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Бюджетного кодекса Российской Федерации), а также субсидий некоммерческим организациям, не являющимся автономными и бюджетными учреждениями (статья 78.1 Бюджетного кодекса Российской Федерации), рассчитываются:</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1) Плановым методом в случае если объем субсидии установлен нормативными правовыми актами;</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2) В иных случаях по формуле: </w:t>
      </w:r>
    </w:p>
    <w:p w:rsidR="004A3D57" w:rsidRPr="00517122" w:rsidRDefault="004A3D57" w:rsidP="004A3D57">
      <w:pPr>
        <w:autoSpaceDE w:val="0"/>
        <w:autoSpaceDN w:val="0"/>
        <w:adjustRightInd w:val="0"/>
        <w:spacing w:after="0" w:line="240" w:lineRule="atLeast"/>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jc w:val="center"/>
        <w:rPr>
          <w:rFonts w:ascii="Times New Roman" w:eastAsia="Times New Roman" w:hAnsi="Times New Roman" w:cs="Times New Roman"/>
          <w:sz w:val="24"/>
          <w:szCs w:val="24"/>
          <w:lang w:val="en-US" w:eastAsia="ru-RU"/>
        </w:rPr>
      </w:pP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 =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r w:rsidRPr="00517122">
        <w:rPr>
          <w:rFonts w:ascii="Times New Roman" w:eastAsia="Times New Roman" w:hAnsi="Times New Roman" w:cs="Times New Roman"/>
          <w:sz w:val="24"/>
          <w:szCs w:val="24"/>
          <w:vertAlign w:val="subscript"/>
          <w:lang w:eastAsia="ru-RU"/>
        </w:rPr>
        <w:t>база</w:t>
      </w:r>
      <w:r w:rsidRPr="00517122">
        <w:rPr>
          <w:rFonts w:ascii="Times New Roman" w:eastAsia="Times New Roman" w:hAnsi="Times New Roman" w:cs="Times New Roman"/>
          <w:sz w:val="24"/>
          <w:szCs w:val="24"/>
          <w:vertAlign w:val="subscript"/>
          <w:lang w:val="en-US" w:eastAsia="ru-RU"/>
        </w:rPr>
        <w:t xml:space="preserve"> </w:t>
      </w:r>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БА</w:t>
      </w:r>
      <w:r w:rsidRPr="00517122">
        <w:rPr>
          <w:rFonts w:ascii="Times New Roman" w:eastAsia="Times New Roman" w:hAnsi="Times New Roman" w:cs="Times New Roman"/>
          <w:sz w:val="24"/>
          <w:szCs w:val="24"/>
          <w:lang w:val="en-US"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lang w:val="en-US" w:eastAsia="ru-RU"/>
        </w:rPr>
        <w:t xml:space="preserve">) </w:t>
      </w:r>
      <w:r w:rsidRPr="00517122">
        <w:rPr>
          <w:rFonts w:ascii="Times New Roman" w:eastAsia="Times New Roman" w:hAnsi="Times New Roman" w:cs="Times New Roman"/>
          <w:sz w:val="24"/>
          <w:szCs w:val="24"/>
          <w:lang w:eastAsia="ru-RU"/>
        </w:rPr>
        <w:t>х</w:t>
      </w:r>
      <w:r w:rsidRPr="00517122">
        <w:rPr>
          <w:rFonts w:ascii="Times New Roman" w:eastAsia="Times New Roman" w:hAnsi="Times New Roman" w:cs="Times New Roman"/>
          <w:sz w:val="24"/>
          <w:szCs w:val="24"/>
          <w:lang w:val="en-US" w:eastAsia="ru-RU"/>
        </w:rPr>
        <w:t xml:space="preserve"> I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val="en-US" w:eastAsia="ru-RU"/>
        </w:rPr>
        <w:t>)</w:t>
      </w:r>
    </w:p>
    <w:p w:rsidR="004A3D57" w:rsidRPr="00517122" w:rsidRDefault="004A3D57" w:rsidP="004A3D57">
      <w:pPr>
        <w:spacing w:after="0" w:line="240" w:lineRule="atLeast"/>
        <w:rPr>
          <w:rFonts w:ascii="Times New Roman" w:eastAsia="Times New Roman" w:hAnsi="Times New Roman" w:cs="Times New Roman"/>
          <w:sz w:val="24"/>
          <w:szCs w:val="24"/>
          <w:lang w:val="en-US"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с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коэффициент индексации расходов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3.5.9. Объемы бюджетных ассигнований на исполнение обязательств по предоставлению бюджетных инвестиций юридическим лицам, не являющимся государственными (муниципальными) учреждениями (статьи 79 и 80 Бюджетного кодекса Российской Федерации), рассчитываются:</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1) По формуле:</w:t>
      </w:r>
    </w:p>
    <w:p w:rsidR="004A3D57" w:rsidRPr="00517122" w:rsidRDefault="004A3D57" w:rsidP="004A3D57">
      <w:pPr>
        <w:autoSpaceDE w:val="0"/>
        <w:autoSpaceDN w:val="0"/>
        <w:adjustRightInd w:val="0"/>
        <w:spacing w:after="0" w:line="240" w:lineRule="atLeast"/>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 (БА(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lang w:eastAsia="ru-RU"/>
        </w:rPr>
        <w:t xml:space="preserve">) х </w:t>
      </w: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
    <w:p w:rsidR="004A3D57" w:rsidRPr="00517122" w:rsidRDefault="004A3D57" w:rsidP="004A3D57">
      <w:pPr>
        <w:spacing w:after="0" w:line="240" w:lineRule="atLeast"/>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с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lastRenderedPageBreak/>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коэффициент индексации расходов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2)  Плановым методом в соответствии с нормативными правовыми актами администрации Чулымского сельсовета, на основании которых планируется предоставление указанных инвестиций.</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3.5.10. Объемы бюджетных ассигнований на исполнение обязательств по предоставлению межбюджетных трансфертов (статья 69 Бюджетного кодекса Российской Федерации) рассчитываются:</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1) Нормативным, плановым и иными методами с учетом положений нормативно-правовых актов администрации Чулымского </w:t>
      </w:r>
      <w:proofErr w:type="gramStart"/>
      <w:r w:rsidRPr="00517122">
        <w:rPr>
          <w:rFonts w:ascii="Times New Roman" w:eastAsia="Times New Roman" w:hAnsi="Times New Roman" w:cs="Times New Roman"/>
          <w:sz w:val="24"/>
          <w:szCs w:val="24"/>
          <w:lang w:eastAsia="ru-RU"/>
        </w:rPr>
        <w:t>сельсовета,  на</w:t>
      </w:r>
      <w:proofErr w:type="gramEnd"/>
      <w:r w:rsidRPr="00517122">
        <w:rPr>
          <w:rFonts w:ascii="Times New Roman" w:eastAsia="Times New Roman" w:hAnsi="Times New Roman" w:cs="Times New Roman"/>
          <w:sz w:val="24"/>
          <w:szCs w:val="24"/>
          <w:lang w:eastAsia="ru-RU"/>
        </w:rPr>
        <w:t xml:space="preserve"> основании которых планируется представление указанных межбюджетных трансфертов.</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2) По формуле:</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 (БА(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lang w:eastAsia="ru-RU"/>
        </w:rPr>
        <w:t xml:space="preserve">) х </w:t>
      </w: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
    <w:p w:rsidR="004A3D57" w:rsidRPr="00517122" w:rsidRDefault="004A3D57" w:rsidP="004A3D57">
      <w:pPr>
        <w:spacing w:after="0" w:line="240" w:lineRule="atLeast"/>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объем бюджетных ассигнований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 xml:space="preserve">база </w:t>
      </w:r>
      <w:r w:rsidRPr="00517122">
        <w:rPr>
          <w:rFonts w:ascii="Times New Roman" w:eastAsia="Times New Roman" w:hAnsi="Times New Roman" w:cs="Times New Roman"/>
          <w:sz w:val="24"/>
          <w:szCs w:val="24"/>
          <w:lang w:eastAsia="ru-RU"/>
        </w:rPr>
        <w:t xml:space="preserve">–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утвержденный в соответствии с действующим решением сессии о бюджете; </w:t>
      </w:r>
    </w:p>
    <w:p w:rsidR="004A3D57" w:rsidRPr="00517122" w:rsidRDefault="004A3D57" w:rsidP="004A3D57">
      <w:pPr>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БА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vertAlign w:val="subscript"/>
          <w:lang w:eastAsia="ru-RU"/>
        </w:rPr>
        <w:t>изм</w:t>
      </w:r>
      <w:proofErr w:type="spellEnd"/>
      <w:r w:rsidRPr="00517122">
        <w:rPr>
          <w:rFonts w:ascii="Times New Roman" w:eastAsia="Times New Roman" w:hAnsi="Times New Roman" w:cs="Times New Roman"/>
          <w:sz w:val="24"/>
          <w:szCs w:val="24"/>
          <w:vertAlign w:val="subscript"/>
          <w:lang w:eastAsia="ru-RU"/>
        </w:rPr>
        <w:t xml:space="preserve"> </w:t>
      </w:r>
      <w:r w:rsidRPr="00517122">
        <w:rPr>
          <w:rFonts w:ascii="Times New Roman" w:eastAsia="Times New Roman" w:hAnsi="Times New Roman" w:cs="Times New Roman"/>
          <w:sz w:val="24"/>
          <w:szCs w:val="24"/>
          <w:lang w:eastAsia="ru-RU"/>
        </w:rPr>
        <w:t xml:space="preserve">– дополнительный объем бюджетных ассигнований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proofErr w:type="spellStart"/>
      <w:r w:rsidRPr="00517122">
        <w:rPr>
          <w:rFonts w:ascii="Times New Roman" w:eastAsia="Times New Roman" w:hAnsi="Times New Roman" w:cs="Times New Roman"/>
          <w:sz w:val="24"/>
          <w:szCs w:val="24"/>
          <w:lang w:eastAsia="ru-RU"/>
        </w:rPr>
        <w:t>тый</w:t>
      </w:r>
      <w:proofErr w:type="spellEnd"/>
      <w:r w:rsidRPr="00517122">
        <w:rPr>
          <w:rFonts w:ascii="Times New Roman" w:eastAsia="Times New Roman" w:hAnsi="Times New Roman" w:cs="Times New Roman"/>
          <w:sz w:val="24"/>
          <w:szCs w:val="24"/>
          <w:lang w:eastAsia="ru-RU"/>
        </w:rPr>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4A3D57" w:rsidRPr="00517122" w:rsidRDefault="004A3D57" w:rsidP="004A3D57">
      <w:pPr>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val="en-US" w:eastAsia="ru-RU"/>
        </w:rPr>
        <w:t>I</w:t>
      </w:r>
      <w:r w:rsidRPr="00517122">
        <w:rPr>
          <w:rFonts w:ascii="Times New Roman" w:eastAsia="Times New Roman" w:hAnsi="Times New Roman" w:cs="Times New Roman"/>
          <w:sz w:val="24"/>
          <w:szCs w:val="24"/>
          <w:lang w:eastAsia="ru-RU"/>
        </w:rPr>
        <w:t xml:space="preserve">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 xml:space="preserve">) – коэффициент индексации расходов в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-том году.</w:t>
      </w:r>
    </w:p>
    <w:p w:rsidR="004A3D57" w:rsidRPr="00517122" w:rsidRDefault="004A3D57" w:rsidP="004A3D57">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 Принимаются равными объемам бюджетных ассигнований на исполнение обязательств по предоставлению соответствующих межбюджетных трансфертов на (</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-1) год.</w:t>
      </w:r>
    </w:p>
    <w:p w:rsidR="004A3D57" w:rsidRPr="00517122" w:rsidRDefault="004A3D57" w:rsidP="004A3D57">
      <w:pPr>
        <w:tabs>
          <w:tab w:val="center" w:pos="4677"/>
          <w:tab w:val="right" w:pos="9355"/>
        </w:tabs>
        <w:spacing w:after="0" w:line="240" w:lineRule="atLeast"/>
        <w:ind w:firstLine="720"/>
        <w:jc w:val="both"/>
        <w:rPr>
          <w:rFonts w:ascii="Times New Roman" w:eastAsia="Times New Roman" w:hAnsi="Times New Roman" w:cs="Times New Roman"/>
          <w:sz w:val="24"/>
          <w:szCs w:val="24"/>
          <w:lang w:val="x-none" w:eastAsia="x-none"/>
        </w:rPr>
      </w:pPr>
      <w:r w:rsidRPr="00517122">
        <w:rPr>
          <w:rFonts w:ascii="Times New Roman" w:eastAsia="Times New Roman" w:hAnsi="Times New Roman" w:cs="Times New Roman"/>
          <w:sz w:val="24"/>
          <w:szCs w:val="24"/>
          <w:lang w:val="x-none" w:eastAsia="x-none"/>
        </w:rPr>
        <w:t xml:space="preserve">3.5.11. Объемы бюджетных ассигнований на обслуживание муниципального долга Чулымского сельсовета (статья 69 Бюджетного кодекса Российской Федерации) рассчитываются в соответствии с нормативными правовыми актами </w:t>
      </w:r>
      <w:r w:rsidRPr="00517122">
        <w:rPr>
          <w:rFonts w:ascii="Times New Roman" w:eastAsia="Times New Roman" w:hAnsi="Times New Roman" w:cs="Times New Roman"/>
          <w:sz w:val="24"/>
          <w:szCs w:val="24"/>
          <w:lang w:eastAsia="x-none"/>
        </w:rPr>
        <w:t xml:space="preserve">Чулымского сельсовета </w:t>
      </w:r>
      <w:r w:rsidRPr="00517122">
        <w:rPr>
          <w:rFonts w:ascii="Times New Roman" w:eastAsia="Times New Roman" w:hAnsi="Times New Roman" w:cs="Times New Roman"/>
          <w:sz w:val="24"/>
          <w:szCs w:val="24"/>
          <w:lang w:val="x-none" w:eastAsia="x-none"/>
        </w:rPr>
        <w:t xml:space="preserve">Здвинского района, муниципальными контрактами, договорами (соглашениями), определяющими условия привлечения и обращения муниципальных долговых обязательств  </w:t>
      </w:r>
      <w:r w:rsidRPr="00517122">
        <w:rPr>
          <w:rFonts w:ascii="Times New Roman" w:eastAsia="Times New Roman" w:hAnsi="Times New Roman" w:cs="Times New Roman"/>
          <w:sz w:val="24"/>
          <w:szCs w:val="24"/>
          <w:lang w:eastAsia="x-none"/>
        </w:rPr>
        <w:t>поселения</w:t>
      </w:r>
      <w:r w:rsidRPr="00517122">
        <w:rPr>
          <w:rFonts w:ascii="Times New Roman" w:eastAsia="Times New Roman" w:hAnsi="Times New Roman" w:cs="Times New Roman"/>
          <w:sz w:val="24"/>
          <w:szCs w:val="24"/>
          <w:lang w:val="x-none" w:eastAsia="x-none"/>
        </w:rPr>
        <w:t xml:space="preserve">, а также прогнозируемыми объемами привлечения и погашения муниципальных заимствований исходя из планируемого дефицита бюджета </w:t>
      </w:r>
      <w:r w:rsidRPr="00517122">
        <w:rPr>
          <w:rFonts w:ascii="Times New Roman" w:eastAsia="Times New Roman" w:hAnsi="Times New Roman" w:cs="Times New Roman"/>
          <w:sz w:val="24"/>
          <w:szCs w:val="24"/>
          <w:lang w:eastAsia="x-none"/>
        </w:rPr>
        <w:t>поселения</w:t>
      </w:r>
      <w:r w:rsidRPr="00517122">
        <w:rPr>
          <w:rFonts w:ascii="Times New Roman" w:eastAsia="Times New Roman" w:hAnsi="Times New Roman" w:cs="Times New Roman"/>
          <w:sz w:val="24"/>
          <w:szCs w:val="24"/>
          <w:lang w:val="x-none" w:eastAsia="x-none"/>
        </w:rPr>
        <w:t>, прогнозируемого уровня процентной ставки.</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color w:val="000000"/>
          <w:spacing w:val="-3"/>
          <w:sz w:val="24"/>
          <w:szCs w:val="24"/>
          <w:lang w:eastAsia="ru-RU"/>
        </w:rPr>
      </w:pPr>
      <w:r w:rsidRPr="00517122">
        <w:rPr>
          <w:rFonts w:ascii="Times New Roman" w:eastAsia="Times New Roman" w:hAnsi="Times New Roman" w:cs="Times New Roman"/>
          <w:color w:val="000000"/>
          <w:spacing w:val="-3"/>
          <w:sz w:val="24"/>
          <w:szCs w:val="24"/>
          <w:lang w:eastAsia="ru-RU"/>
        </w:rPr>
        <w:t xml:space="preserve">3.5.12. Планирование бюджетных ассигнований на исполнение судебных актов по искам к </w:t>
      </w:r>
      <w:proofErr w:type="gramStart"/>
      <w:r w:rsidRPr="00517122">
        <w:rPr>
          <w:rFonts w:ascii="Times New Roman" w:eastAsia="Times New Roman" w:hAnsi="Times New Roman" w:cs="Times New Roman"/>
          <w:color w:val="000000"/>
          <w:spacing w:val="-3"/>
          <w:sz w:val="24"/>
          <w:szCs w:val="24"/>
          <w:lang w:eastAsia="ru-RU"/>
        </w:rPr>
        <w:t>администрации  Чулымского</w:t>
      </w:r>
      <w:proofErr w:type="gramEnd"/>
      <w:r w:rsidRPr="00517122">
        <w:rPr>
          <w:rFonts w:ascii="Times New Roman" w:eastAsia="Times New Roman" w:hAnsi="Times New Roman" w:cs="Times New Roman"/>
          <w:color w:val="000000"/>
          <w:spacing w:val="-3"/>
          <w:sz w:val="24"/>
          <w:szCs w:val="24"/>
          <w:lang w:eastAsia="ru-RU"/>
        </w:rPr>
        <w:t xml:space="preserve"> сельсовета  о возмещении вреда, причиненному гражданину или юридическому лицу в результате незаконных действий (бездействия) органов муниципальной власти либо должностных лиц этих органов, осуществляется в соответствии с ожидаемой оценкой исполнения данных расходов в текущем финансовом году.</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color w:val="000000"/>
          <w:spacing w:val="-3"/>
          <w:sz w:val="24"/>
          <w:szCs w:val="24"/>
          <w:lang w:eastAsia="ru-RU"/>
        </w:rPr>
        <w:t xml:space="preserve">3.6. </w:t>
      </w:r>
      <w:r w:rsidRPr="00517122">
        <w:rPr>
          <w:rFonts w:ascii="Times New Roman" w:eastAsia="Times New Roman" w:hAnsi="Times New Roman" w:cs="Times New Roman"/>
          <w:bCs/>
          <w:sz w:val="24"/>
          <w:szCs w:val="24"/>
          <w:lang w:eastAsia="ru-RU"/>
        </w:rPr>
        <w:t xml:space="preserve">Расчет объемов бюджетных ассигнований </w:t>
      </w:r>
      <w:r w:rsidRPr="00517122">
        <w:rPr>
          <w:rFonts w:ascii="Times New Roman" w:eastAsia="Times New Roman" w:hAnsi="Times New Roman" w:cs="Times New Roman"/>
          <w:color w:val="000000"/>
          <w:spacing w:val="-4"/>
          <w:sz w:val="24"/>
          <w:szCs w:val="24"/>
          <w:lang w:eastAsia="ru-RU"/>
        </w:rPr>
        <w:t xml:space="preserve">на исполнение действующих </w:t>
      </w:r>
      <w:r w:rsidRPr="00517122">
        <w:rPr>
          <w:rFonts w:ascii="Times New Roman" w:eastAsia="Times New Roman" w:hAnsi="Times New Roman" w:cs="Times New Roman"/>
          <w:color w:val="000000"/>
          <w:spacing w:val="4"/>
          <w:sz w:val="24"/>
          <w:szCs w:val="24"/>
          <w:lang w:eastAsia="ru-RU"/>
        </w:rPr>
        <w:t>обязательств</w:t>
      </w:r>
      <w:r w:rsidRPr="00517122">
        <w:rPr>
          <w:rFonts w:ascii="Times New Roman" w:eastAsia="Times New Roman" w:hAnsi="Times New Roman" w:cs="Times New Roman"/>
          <w:sz w:val="24"/>
          <w:szCs w:val="24"/>
          <w:lang w:eastAsia="ru-RU"/>
        </w:rPr>
        <w:t xml:space="preserve"> на второй год планового периода осуществляется в зависимости от вида бюджетных ассигнований по методикам в соответствии </w:t>
      </w:r>
      <w:proofErr w:type="gramStart"/>
      <w:r w:rsidRPr="00517122">
        <w:rPr>
          <w:rFonts w:ascii="Times New Roman" w:eastAsia="Times New Roman" w:hAnsi="Times New Roman" w:cs="Times New Roman"/>
          <w:sz w:val="24"/>
          <w:szCs w:val="24"/>
          <w:lang w:eastAsia="ru-RU"/>
        </w:rPr>
        <w:t>с  п.</w:t>
      </w:r>
      <w:proofErr w:type="gramEnd"/>
      <w:r w:rsidRPr="00517122">
        <w:rPr>
          <w:rFonts w:ascii="Times New Roman" w:eastAsia="Times New Roman" w:hAnsi="Times New Roman" w:cs="Times New Roman"/>
          <w:sz w:val="24"/>
          <w:szCs w:val="24"/>
          <w:lang w:eastAsia="ru-RU"/>
        </w:rPr>
        <w:t xml:space="preserve">3.5. Методики планирования, при этом  </w:t>
      </w:r>
      <w:r w:rsidRPr="00517122">
        <w:rPr>
          <w:rFonts w:ascii="Times New Roman" w:eastAsia="Times New Roman" w:hAnsi="Times New Roman" w:cs="Times New Roman"/>
          <w:color w:val="000000"/>
          <w:spacing w:val="-3"/>
          <w:sz w:val="24"/>
          <w:szCs w:val="24"/>
          <w:lang w:eastAsia="ru-RU"/>
        </w:rPr>
        <w:t>показатель БА(</w:t>
      </w:r>
      <w:proofErr w:type="spellStart"/>
      <w:r w:rsidRPr="00517122">
        <w:rPr>
          <w:rFonts w:ascii="Times New Roman" w:eastAsia="Times New Roman" w:hAnsi="Times New Roman" w:cs="Times New Roman"/>
          <w:color w:val="000000"/>
          <w:spacing w:val="-3"/>
          <w:sz w:val="24"/>
          <w:szCs w:val="24"/>
          <w:lang w:val="en-US" w:eastAsia="ru-RU"/>
        </w:rPr>
        <w:t>i</w:t>
      </w:r>
      <w:proofErr w:type="spellEnd"/>
      <w:r w:rsidRPr="00517122">
        <w:rPr>
          <w:rFonts w:ascii="Times New Roman" w:eastAsia="Times New Roman" w:hAnsi="Times New Roman" w:cs="Times New Roman"/>
          <w:color w:val="000000"/>
          <w:spacing w:val="-3"/>
          <w:sz w:val="24"/>
          <w:szCs w:val="24"/>
          <w:lang w:eastAsia="ru-RU"/>
        </w:rPr>
        <w:t>)</w:t>
      </w:r>
      <w:r w:rsidRPr="00517122">
        <w:rPr>
          <w:rFonts w:ascii="Times New Roman" w:eastAsia="Times New Roman" w:hAnsi="Times New Roman" w:cs="Times New Roman"/>
          <w:color w:val="000000"/>
          <w:spacing w:val="-3"/>
          <w:sz w:val="24"/>
          <w:szCs w:val="24"/>
          <w:vertAlign w:val="subscript"/>
          <w:lang w:eastAsia="ru-RU"/>
        </w:rPr>
        <w:t xml:space="preserve">база </w:t>
      </w:r>
      <w:r w:rsidRPr="00517122">
        <w:rPr>
          <w:rFonts w:ascii="Times New Roman" w:eastAsia="Times New Roman" w:hAnsi="Times New Roman" w:cs="Times New Roman"/>
          <w:color w:val="000000"/>
          <w:spacing w:val="-3"/>
          <w:sz w:val="24"/>
          <w:szCs w:val="24"/>
          <w:lang w:eastAsia="ru-RU"/>
        </w:rPr>
        <w:t xml:space="preserve">определяется как базовый объем бюджетных ассигнований на второй год планового периода год в соответствии с п.3.3. Методики планирования. При этом </w:t>
      </w:r>
      <w:r w:rsidRPr="00517122">
        <w:rPr>
          <w:rFonts w:ascii="Times New Roman" w:eastAsia="Times New Roman" w:hAnsi="Times New Roman" w:cs="Times New Roman"/>
          <w:sz w:val="24"/>
          <w:szCs w:val="24"/>
          <w:lang w:eastAsia="ru-RU"/>
        </w:rPr>
        <w:t>показатель КП(</w:t>
      </w:r>
      <w:proofErr w:type="spellStart"/>
      <w:r w:rsidRPr="00517122">
        <w:rPr>
          <w:rFonts w:ascii="Times New Roman" w:eastAsia="Times New Roman" w:hAnsi="Times New Roman" w:cs="Times New Roman"/>
          <w:sz w:val="24"/>
          <w:szCs w:val="24"/>
          <w:lang w:val="en-US" w:eastAsia="ru-RU"/>
        </w:rPr>
        <w:t>i</w:t>
      </w:r>
      <w:proofErr w:type="spellEnd"/>
      <w:r w:rsidRPr="00517122">
        <w:rPr>
          <w:rFonts w:ascii="Times New Roman" w:eastAsia="Times New Roman" w:hAnsi="Times New Roman" w:cs="Times New Roman"/>
          <w:sz w:val="24"/>
          <w:szCs w:val="24"/>
          <w:lang w:eastAsia="ru-RU"/>
        </w:rPr>
        <w:t>)</w:t>
      </w:r>
      <w:r w:rsidRPr="00517122">
        <w:rPr>
          <w:rFonts w:ascii="Times New Roman" w:eastAsia="Times New Roman" w:hAnsi="Times New Roman" w:cs="Times New Roman"/>
          <w:sz w:val="24"/>
          <w:szCs w:val="24"/>
          <w:vertAlign w:val="subscript"/>
          <w:lang w:eastAsia="ru-RU"/>
        </w:rPr>
        <w:t>база</w:t>
      </w:r>
      <w:r w:rsidRPr="00517122">
        <w:rPr>
          <w:rFonts w:ascii="Times New Roman" w:eastAsia="Times New Roman" w:hAnsi="Times New Roman" w:cs="Times New Roman"/>
          <w:sz w:val="24"/>
          <w:szCs w:val="24"/>
          <w:lang w:eastAsia="ru-RU"/>
        </w:rPr>
        <w:t xml:space="preserve"> определяется как прогнозируемая численность получателей мер социальной поддержки, используемая при расчете бюджетных </w:t>
      </w:r>
      <w:proofErr w:type="gramStart"/>
      <w:r w:rsidRPr="00517122">
        <w:rPr>
          <w:rFonts w:ascii="Times New Roman" w:eastAsia="Times New Roman" w:hAnsi="Times New Roman" w:cs="Times New Roman"/>
          <w:sz w:val="24"/>
          <w:szCs w:val="24"/>
          <w:lang w:eastAsia="ru-RU"/>
        </w:rPr>
        <w:t>ассигнований  в</w:t>
      </w:r>
      <w:proofErr w:type="gramEnd"/>
      <w:r w:rsidRPr="00517122">
        <w:rPr>
          <w:rFonts w:ascii="Times New Roman" w:eastAsia="Times New Roman" w:hAnsi="Times New Roman" w:cs="Times New Roman"/>
          <w:sz w:val="24"/>
          <w:szCs w:val="24"/>
          <w:lang w:eastAsia="ru-RU"/>
        </w:rPr>
        <w:t xml:space="preserve"> действующем решении сессии о бюджете для второго года планового периода.</w:t>
      </w:r>
    </w:p>
    <w:p w:rsidR="004A3D57" w:rsidRPr="00517122" w:rsidRDefault="004A3D57" w:rsidP="004A3D5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3.7. Планирование бюджетных ассигнований, осуществляемых за счет целевых безвозмездных поступлений от других бюджетов бюджетной системы Российской Федерации, осуществляется в соответствии с проектом областного закона об областном бюджете на очередной финансовый год и плановый период (в случае отсутствия в соответствии с действующим областным законом об областном бюджете), другими нормативными правовыми актами и принятыми решениями Правительства Новосибирской области, иных областных </w:t>
      </w:r>
      <w:r w:rsidRPr="00517122">
        <w:rPr>
          <w:rFonts w:ascii="Times New Roman" w:eastAsia="Times New Roman" w:hAnsi="Times New Roman" w:cs="Times New Roman"/>
          <w:sz w:val="24"/>
          <w:szCs w:val="24"/>
          <w:lang w:eastAsia="ru-RU"/>
        </w:rPr>
        <w:lastRenderedPageBreak/>
        <w:t>органов исполнительной власти, устанавливающими распределение межбюджетных трансфертов между бюджетами муниципальных образований.</w:t>
      </w:r>
    </w:p>
    <w:p w:rsidR="004A3D57" w:rsidRPr="00517122" w:rsidRDefault="004A3D57" w:rsidP="004A3D57">
      <w:pPr>
        <w:shd w:val="clear" w:color="auto" w:fill="FFFFFF"/>
        <w:spacing w:after="0" w:line="240" w:lineRule="atLeast"/>
        <w:ind w:firstLine="709"/>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color w:val="000000"/>
          <w:spacing w:val="-23"/>
          <w:sz w:val="24"/>
          <w:szCs w:val="24"/>
          <w:lang w:eastAsia="ru-RU"/>
        </w:rPr>
        <w:t xml:space="preserve">3.8. </w:t>
      </w:r>
      <w:r w:rsidRPr="00517122">
        <w:rPr>
          <w:rFonts w:ascii="Times New Roman" w:eastAsia="Times New Roman" w:hAnsi="Times New Roman" w:cs="Times New Roman"/>
          <w:color w:val="000000"/>
          <w:spacing w:val="-4"/>
          <w:sz w:val="24"/>
          <w:szCs w:val="24"/>
          <w:lang w:eastAsia="ru-RU"/>
        </w:rPr>
        <w:t xml:space="preserve">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соответствии с настоящей </w:t>
      </w:r>
      <w:r w:rsidRPr="00517122">
        <w:rPr>
          <w:rFonts w:ascii="Times New Roman" w:eastAsia="Times New Roman" w:hAnsi="Times New Roman" w:cs="Times New Roman"/>
          <w:color w:val="000000"/>
          <w:spacing w:val="-5"/>
          <w:sz w:val="24"/>
          <w:szCs w:val="24"/>
          <w:lang w:eastAsia="ru-RU"/>
        </w:rPr>
        <w:t>Методикой планирования.</w:t>
      </w:r>
    </w:p>
    <w:p w:rsidR="004A3D57" w:rsidRPr="00517122" w:rsidRDefault="004A3D57" w:rsidP="004A3D57">
      <w:pPr>
        <w:widowControl w:val="0"/>
        <w:spacing w:after="0" w:line="240" w:lineRule="atLeast"/>
        <w:ind w:firstLine="709"/>
        <w:jc w:val="both"/>
        <w:rPr>
          <w:rFonts w:ascii="Times New Roman" w:eastAsia="Times New Roman" w:hAnsi="Times New Roman" w:cs="Times New Roman"/>
          <w:sz w:val="24"/>
          <w:szCs w:val="24"/>
          <w:lang w:eastAsia="ru-RU"/>
        </w:rPr>
      </w:pPr>
    </w:p>
    <w:p w:rsidR="004A3D57" w:rsidRPr="00517122" w:rsidRDefault="004A3D57" w:rsidP="004A3D57">
      <w:pPr>
        <w:spacing w:after="0" w:line="240" w:lineRule="atLeast"/>
        <w:rPr>
          <w:rFonts w:ascii="Times New Roman" w:eastAsia="Times New Roman" w:hAnsi="Times New Roman" w:cs="Times New Roman"/>
          <w:sz w:val="24"/>
          <w:szCs w:val="24"/>
          <w:lang w:eastAsia="ru-RU"/>
        </w:rPr>
      </w:pPr>
    </w:p>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val="x-none" w:eastAsia="x-none"/>
        </w:rPr>
      </w:pPr>
    </w:p>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val="x-none" w:eastAsia="x-none"/>
        </w:rPr>
      </w:pPr>
    </w:p>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val="x-none" w:eastAsia="x-none"/>
        </w:rPr>
        <w:sectPr w:rsidR="004A3D57" w:rsidRPr="00517122" w:rsidSect="004A3D57">
          <w:headerReference w:type="even" r:id="rId7"/>
          <w:headerReference w:type="default" r:id="rId8"/>
          <w:pgSz w:w="11906" w:h="16838"/>
          <w:pgMar w:top="567" w:right="567" w:bottom="719" w:left="1418" w:header="709" w:footer="709" w:gutter="0"/>
          <w:pgNumType w:start="1"/>
          <w:cols w:space="708"/>
          <w:titlePg/>
          <w:docGrid w:linePitch="360"/>
        </w:sectPr>
      </w:pPr>
    </w:p>
    <w:tbl>
      <w:tblPr>
        <w:tblW w:w="0" w:type="auto"/>
        <w:tblInd w:w="78" w:type="dxa"/>
        <w:tblLayout w:type="fixed"/>
        <w:tblLook w:val="0000" w:firstRow="0" w:lastRow="0" w:firstColumn="0" w:lastColumn="0" w:noHBand="0" w:noVBand="0"/>
      </w:tblPr>
      <w:tblGrid>
        <w:gridCol w:w="2549"/>
        <w:gridCol w:w="597"/>
        <w:gridCol w:w="435"/>
        <w:gridCol w:w="434"/>
        <w:gridCol w:w="679"/>
        <w:gridCol w:w="449"/>
        <w:gridCol w:w="759"/>
        <w:gridCol w:w="1519"/>
        <w:gridCol w:w="122"/>
        <w:gridCol w:w="1397"/>
        <w:gridCol w:w="1315"/>
        <w:gridCol w:w="1587"/>
        <w:gridCol w:w="1408"/>
        <w:gridCol w:w="1371"/>
        <w:gridCol w:w="1029"/>
      </w:tblGrid>
      <w:tr w:rsidR="004A3D57" w:rsidRPr="00517122" w:rsidTr="004A3D57">
        <w:trPr>
          <w:trHeight w:val="1610"/>
        </w:trPr>
        <w:tc>
          <w:tcPr>
            <w:tcW w:w="15650" w:type="dxa"/>
            <w:gridSpan w:val="15"/>
            <w:tcBorders>
              <w:top w:val="nil"/>
              <w:left w:val="nil"/>
            </w:tcBorders>
          </w:tcPr>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lastRenderedPageBreak/>
              <w:t xml:space="preserve">                                                                                                                                                                                                                         Приложение 1</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к Порядку и Методике планирования</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бюджетных ассигнований бюджета</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Чулымского сельсовета на очередной финансовый год</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и на плановый период, утверждено</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постановлением администрации Чулымского сельсовета </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Здвинского района</w:t>
            </w:r>
          </w:p>
          <w:p w:rsidR="004A3D57" w:rsidRPr="00517122" w:rsidRDefault="004A3D57" w:rsidP="004A3D57">
            <w:pPr>
              <w:tabs>
                <w:tab w:val="left" w:pos="-240"/>
              </w:tabs>
              <w:autoSpaceDE w:val="0"/>
              <w:autoSpaceDN w:val="0"/>
              <w:adjustRightInd w:val="0"/>
              <w:spacing w:after="0" w:line="240" w:lineRule="auto"/>
              <w:ind w:left="-665"/>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от 01.11.2019 № 47-па </w:t>
            </w:r>
          </w:p>
        </w:tc>
      </w:tr>
      <w:tr w:rsidR="004A3D57" w:rsidRPr="00517122" w:rsidTr="004A3D57">
        <w:trPr>
          <w:trHeight w:val="214"/>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rPr>
          <w:trHeight w:val="214"/>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14"/>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rPr>
          <w:trHeight w:val="214"/>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tc>
      </w:tr>
      <w:tr w:rsidR="004A3D57" w:rsidRPr="00517122" w:rsidTr="004A3D57">
        <w:trPr>
          <w:trHeight w:val="214"/>
        </w:trPr>
        <w:tc>
          <w:tcPr>
            <w:tcW w:w="14621" w:type="dxa"/>
            <w:gridSpan w:val="14"/>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Расчет бюджетных ассигнований на исполнение действующих и принимаемых обязательств на очередной финансовый год</w:t>
            </w: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14"/>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641"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rPr>
          <w:trHeight w:val="900"/>
        </w:trPr>
        <w:tc>
          <w:tcPr>
            <w:tcW w:w="25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Наименование расходов</w:t>
            </w:r>
          </w:p>
        </w:tc>
        <w:tc>
          <w:tcPr>
            <w:tcW w:w="5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517122">
              <w:rPr>
                <w:rFonts w:ascii="Times New Roman" w:eastAsia="Times New Roman" w:hAnsi="Times New Roman" w:cs="Times New Roman"/>
                <w:b/>
                <w:bCs/>
                <w:color w:val="000000"/>
                <w:sz w:val="24"/>
                <w:szCs w:val="24"/>
                <w:lang w:eastAsia="ru-RU"/>
              </w:rPr>
              <w:t>ГлРсп</w:t>
            </w:r>
            <w:proofErr w:type="spellEnd"/>
          </w:p>
        </w:tc>
        <w:tc>
          <w:tcPr>
            <w:tcW w:w="43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517122">
              <w:rPr>
                <w:rFonts w:ascii="Times New Roman" w:eastAsia="Times New Roman" w:hAnsi="Times New Roman" w:cs="Times New Roman"/>
                <w:b/>
                <w:bCs/>
                <w:color w:val="000000"/>
                <w:sz w:val="24"/>
                <w:szCs w:val="24"/>
                <w:lang w:eastAsia="ru-RU"/>
              </w:rPr>
              <w:t>Рз</w:t>
            </w:r>
            <w:proofErr w:type="spellEnd"/>
          </w:p>
        </w:tc>
        <w:tc>
          <w:tcPr>
            <w:tcW w:w="434"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ПР</w:t>
            </w:r>
          </w:p>
        </w:tc>
        <w:tc>
          <w:tcPr>
            <w:tcW w:w="67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ЦСР</w:t>
            </w:r>
          </w:p>
        </w:tc>
        <w:tc>
          <w:tcPr>
            <w:tcW w:w="4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ВР</w:t>
            </w:r>
          </w:p>
        </w:tc>
        <w:tc>
          <w:tcPr>
            <w:tcW w:w="75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КОСГУ</w:t>
            </w:r>
          </w:p>
        </w:tc>
        <w:tc>
          <w:tcPr>
            <w:tcW w:w="16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Лимит бюджета на очередной финансовый год в соответствии с действующим решением сессии о бюджете поселения</w:t>
            </w:r>
          </w:p>
        </w:tc>
        <w:tc>
          <w:tcPr>
            <w:tcW w:w="13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Излишек в действующих обязательствах</w:t>
            </w:r>
          </w:p>
        </w:tc>
        <w:tc>
          <w:tcPr>
            <w:tcW w:w="131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Отмена действующих обязательств</w:t>
            </w:r>
          </w:p>
        </w:tc>
        <w:tc>
          <w:tcPr>
            <w:tcW w:w="158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Дополнительная потребность на действующие обязательства</w:t>
            </w: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Итого, бюджет действующих обязательств на очередной финансовый год</w:t>
            </w:r>
          </w:p>
        </w:tc>
        <w:tc>
          <w:tcPr>
            <w:tcW w:w="1371"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Принятие новых обязательств</w:t>
            </w:r>
          </w:p>
        </w:tc>
        <w:tc>
          <w:tcPr>
            <w:tcW w:w="102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Итого, бюджет  на очередной финансовый год</w:t>
            </w:r>
          </w:p>
        </w:tc>
      </w:tr>
      <w:tr w:rsidR="004A3D57" w:rsidRPr="00517122" w:rsidTr="004A3D57">
        <w:trPr>
          <w:trHeight w:val="1114"/>
        </w:trPr>
        <w:tc>
          <w:tcPr>
            <w:tcW w:w="25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6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3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31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1"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2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8"/>
        </w:trPr>
        <w:tc>
          <w:tcPr>
            <w:tcW w:w="25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6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1</w:t>
            </w:r>
          </w:p>
        </w:tc>
        <w:tc>
          <w:tcPr>
            <w:tcW w:w="13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2*</w:t>
            </w:r>
          </w:p>
        </w:tc>
        <w:tc>
          <w:tcPr>
            <w:tcW w:w="131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3*</w:t>
            </w:r>
          </w:p>
        </w:tc>
        <w:tc>
          <w:tcPr>
            <w:tcW w:w="158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4</w:t>
            </w: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5=1+2+3+4</w:t>
            </w:r>
          </w:p>
        </w:tc>
        <w:tc>
          <w:tcPr>
            <w:tcW w:w="1371"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6</w:t>
            </w:r>
          </w:p>
        </w:tc>
        <w:tc>
          <w:tcPr>
            <w:tcW w:w="102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7=5+6</w:t>
            </w:r>
          </w:p>
        </w:tc>
      </w:tr>
      <w:tr w:rsidR="004A3D57" w:rsidRPr="00517122" w:rsidTr="004A3D57">
        <w:trPr>
          <w:trHeight w:val="238"/>
        </w:trPr>
        <w:tc>
          <w:tcPr>
            <w:tcW w:w="25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6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9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15"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1"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29"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8"/>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641"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8"/>
        </w:trPr>
        <w:tc>
          <w:tcPr>
            <w:tcW w:w="25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641"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336"/>
        </w:trPr>
        <w:tc>
          <w:tcPr>
            <w:tcW w:w="14621" w:type="dxa"/>
            <w:gridSpan w:val="14"/>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В графе 1 указываются объемы бюджетных ассигнований на первый год планового периода в соответствии с действующим </w:t>
            </w:r>
            <w:r w:rsidRPr="00517122">
              <w:rPr>
                <w:rFonts w:ascii="Times New Roman" w:eastAsia="Times New Roman" w:hAnsi="Times New Roman" w:cs="Times New Roman"/>
                <w:sz w:val="24"/>
                <w:szCs w:val="24"/>
                <w:lang w:eastAsia="ru-RU"/>
              </w:rPr>
              <w:t xml:space="preserve">решением сессии о бюджете </w:t>
            </w: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550"/>
        </w:trPr>
        <w:tc>
          <w:tcPr>
            <w:tcW w:w="15650" w:type="dxa"/>
            <w:gridSpan w:val="15"/>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lastRenderedPageBreak/>
              <w:t xml:space="preserve">В графе 2 указываются бюджетные ассигнования только в случаях превышения бюджетных ассигнований, предусмотренных действующим </w:t>
            </w:r>
            <w:r w:rsidRPr="00517122">
              <w:rPr>
                <w:rFonts w:ascii="Times New Roman" w:eastAsia="Times New Roman" w:hAnsi="Times New Roman" w:cs="Times New Roman"/>
                <w:sz w:val="24"/>
                <w:szCs w:val="24"/>
                <w:lang w:eastAsia="ru-RU"/>
              </w:rPr>
              <w:t xml:space="preserve">решением сессии о бюджете </w:t>
            </w:r>
          </w:p>
        </w:tc>
      </w:tr>
      <w:tr w:rsidR="004A3D57" w:rsidRPr="00517122" w:rsidTr="004A3D57">
        <w:trPr>
          <w:trHeight w:val="214"/>
        </w:trPr>
        <w:tc>
          <w:tcPr>
            <w:tcW w:w="10255" w:type="dxa"/>
            <w:gridSpan w:val="11"/>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3 осуществляется расчет ГРБС  только в случаях отмены или изменения НПА</w:t>
            </w: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538"/>
        </w:trPr>
        <w:tc>
          <w:tcPr>
            <w:tcW w:w="15650" w:type="dxa"/>
            <w:gridSpan w:val="15"/>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В графе 4 осуществляется  расчет ГРБС только в случаях превышения потребности над объемом бюджетных ассигнований, предусмотренных действующим законом о </w:t>
            </w:r>
            <w:r w:rsidRPr="00517122">
              <w:rPr>
                <w:rFonts w:ascii="Times New Roman" w:eastAsia="Times New Roman" w:hAnsi="Times New Roman" w:cs="Times New Roman"/>
                <w:sz w:val="24"/>
                <w:szCs w:val="24"/>
                <w:lang w:eastAsia="ru-RU"/>
              </w:rPr>
              <w:t xml:space="preserve">бюджете </w:t>
            </w:r>
          </w:p>
        </w:tc>
      </w:tr>
      <w:tr w:rsidR="004A3D57" w:rsidRPr="00517122" w:rsidTr="004A3D57">
        <w:trPr>
          <w:trHeight w:val="214"/>
        </w:trPr>
        <w:tc>
          <w:tcPr>
            <w:tcW w:w="7421" w:type="dxa"/>
            <w:gridSpan w:val="8"/>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5 показывается итог бюджета действующих обязательств</w:t>
            </w:r>
          </w:p>
        </w:tc>
        <w:tc>
          <w:tcPr>
            <w:tcW w:w="151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62"/>
        </w:trPr>
        <w:tc>
          <w:tcPr>
            <w:tcW w:w="8940" w:type="dxa"/>
            <w:gridSpan w:val="10"/>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6 осуществляется расчет ГРБС только в случаях принятия новых НПА</w:t>
            </w: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62"/>
        </w:trPr>
        <w:tc>
          <w:tcPr>
            <w:tcW w:w="8940" w:type="dxa"/>
            <w:gridSpan w:val="10"/>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7 показывается итог бюджета действующих и принимаемых обязательств</w:t>
            </w: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14"/>
        </w:trPr>
        <w:tc>
          <w:tcPr>
            <w:tcW w:w="5902" w:type="dxa"/>
            <w:gridSpan w:val="7"/>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Значения граф 2,3 отражаются со знаком минус</w:t>
            </w:r>
          </w:p>
        </w:tc>
        <w:tc>
          <w:tcPr>
            <w:tcW w:w="151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1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1"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2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bl>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val="x-none" w:eastAsia="x-none"/>
        </w:rPr>
      </w:pPr>
    </w:p>
    <w:tbl>
      <w:tblPr>
        <w:tblW w:w="15546" w:type="dxa"/>
        <w:tblInd w:w="250" w:type="dxa"/>
        <w:tblLayout w:type="fixed"/>
        <w:tblLook w:val="0000" w:firstRow="0" w:lastRow="0" w:firstColumn="0" w:lastColumn="0" w:noHBand="0" w:noVBand="0"/>
      </w:tblPr>
      <w:tblGrid>
        <w:gridCol w:w="2520"/>
        <w:gridCol w:w="29"/>
        <w:gridCol w:w="561"/>
        <w:gridCol w:w="36"/>
        <w:gridCol w:w="394"/>
        <w:gridCol w:w="41"/>
        <w:gridCol w:w="389"/>
        <w:gridCol w:w="45"/>
        <w:gridCol w:w="627"/>
        <w:gridCol w:w="52"/>
        <w:gridCol w:w="389"/>
        <w:gridCol w:w="60"/>
        <w:gridCol w:w="691"/>
        <w:gridCol w:w="68"/>
        <w:gridCol w:w="1408"/>
        <w:gridCol w:w="94"/>
        <w:gridCol w:w="1426"/>
        <w:gridCol w:w="82"/>
        <w:gridCol w:w="1233"/>
        <w:gridCol w:w="66"/>
        <w:gridCol w:w="1520"/>
        <w:gridCol w:w="49"/>
        <w:gridCol w:w="1360"/>
        <w:gridCol w:w="35"/>
        <w:gridCol w:w="1335"/>
        <w:gridCol w:w="18"/>
        <w:gridCol w:w="1018"/>
      </w:tblGrid>
      <w:tr w:rsidR="004A3D57" w:rsidRPr="00517122" w:rsidTr="004A3D57">
        <w:trPr>
          <w:trHeight w:val="2356"/>
        </w:trPr>
        <w:tc>
          <w:tcPr>
            <w:tcW w:w="15546" w:type="dxa"/>
            <w:gridSpan w:val="27"/>
          </w:tcPr>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Приложение 2</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к Порядку и Методике планирования</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бюджетных ассигнований бюджета</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Чулымского сельсовета на очередной финансовый год</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и на плановый период, утверждено</w:t>
            </w:r>
          </w:p>
          <w:p w:rsidR="004A3D57" w:rsidRPr="00517122" w:rsidRDefault="004A3D57" w:rsidP="004A3D57">
            <w:pPr>
              <w:autoSpaceDE w:val="0"/>
              <w:autoSpaceDN w:val="0"/>
              <w:adjustRightInd w:val="0"/>
              <w:spacing w:after="0" w:line="240" w:lineRule="auto"/>
              <w:ind w:left="-992"/>
              <w:jc w:val="right"/>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постановлением администрации Чулымского сельсовета </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Здвинского района Новосибирской области</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от 01.11.2019 № 47-па</w:t>
            </w:r>
          </w:p>
        </w:tc>
      </w:tr>
      <w:tr w:rsidR="004A3D57" w:rsidRPr="00517122" w:rsidTr="004A3D57">
        <w:trPr>
          <w:trHeight w:val="211"/>
        </w:trPr>
        <w:tc>
          <w:tcPr>
            <w:tcW w:w="15546" w:type="dxa"/>
            <w:gridSpan w:val="27"/>
            <w:tcBorders>
              <w:bottom w:val="single" w:sz="4" w:space="0" w:color="auto"/>
            </w:tcBorders>
          </w:tcPr>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Расчет бюджетных ассигнований на исполнение действующих и принимаемых обязательств на первый год планового периода</w:t>
            </w:r>
          </w:p>
        </w:tc>
      </w:tr>
      <w:tr w:rsidR="004A3D57" w:rsidRPr="00517122" w:rsidTr="004A3D57">
        <w:trPr>
          <w:trHeight w:val="87"/>
        </w:trPr>
        <w:tc>
          <w:tcPr>
            <w:tcW w:w="2520" w:type="dxa"/>
            <w:tcBorders>
              <w:top w:val="single" w:sz="4" w:space="0" w:color="auto"/>
              <w:left w:val="single" w:sz="4" w:space="0" w:color="auto"/>
              <w:bottom w:val="single" w:sz="4" w:space="0" w:color="auto"/>
              <w:right w:val="single" w:sz="4" w:space="0" w:color="auto"/>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tc>
        <w:tc>
          <w:tcPr>
            <w:tcW w:w="590" w:type="dxa"/>
            <w:gridSpan w:val="2"/>
            <w:tcBorders>
              <w:top w:val="single" w:sz="4" w:space="0" w:color="auto"/>
              <w:left w:val="single" w:sz="4" w:space="0" w:color="auto"/>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0"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0"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2"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1"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1"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70" w:type="dxa"/>
            <w:gridSpan w:val="3"/>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08"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299"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69"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95"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53" w:type="dxa"/>
            <w:gridSpan w:val="2"/>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18" w:type="dxa"/>
            <w:tcBorders>
              <w:top w:val="single" w:sz="4" w:space="0" w:color="auto"/>
              <w:left w:val="nil"/>
              <w:bottom w:val="nil"/>
              <w:right w:val="nil"/>
            </w:tcBorders>
          </w:tcPr>
          <w:p w:rsidR="004A3D57" w:rsidRPr="00517122" w:rsidRDefault="004A3D57" w:rsidP="004A3D57">
            <w:pPr>
              <w:autoSpaceDE w:val="0"/>
              <w:autoSpaceDN w:val="0"/>
              <w:adjustRightInd w:val="0"/>
              <w:spacing w:after="0" w:line="240" w:lineRule="auto"/>
              <w:ind w:left="-992"/>
              <w:jc w:val="right"/>
              <w:rPr>
                <w:rFonts w:ascii="Times New Roman" w:eastAsia="Times New Roman" w:hAnsi="Times New Roman" w:cs="Times New Roman"/>
                <w:color w:val="000000"/>
                <w:sz w:val="24"/>
                <w:szCs w:val="24"/>
                <w:lang w:eastAsia="ru-RU"/>
              </w:rPr>
            </w:pPr>
          </w:p>
        </w:tc>
      </w:tr>
      <w:tr w:rsidR="004A3D57" w:rsidRPr="00517122" w:rsidTr="004A3D57">
        <w:trPr>
          <w:trHeight w:val="890"/>
        </w:trPr>
        <w:tc>
          <w:tcPr>
            <w:tcW w:w="2520" w:type="dxa"/>
            <w:tcBorders>
              <w:top w:val="single" w:sz="4"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Наименование расходов</w:t>
            </w:r>
          </w:p>
        </w:tc>
        <w:tc>
          <w:tcPr>
            <w:tcW w:w="59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517122">
              <w:rPr>
                <w:rFonts w:ascii="Times New Roman" w:eastAsia="Times New Roman" w:hAnsi="Times New Roman" w:cs="Times New Roman"/>
                <w:b/>
                <w:bCs/>
                <w:color w:val="000000"/>
                <w:sz w:val="24"/>
                <w:szCs w:val="24"/>
                <w:lang w:eastAsia="ru-RU"/>
              </w:rPr>
              <w:t>ГлРсп</w:t>
            </w:r>
            <w:proofErr w:type="spellEnd"/>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517122">
              <w:rPr>
                <w:rFonts w:ascii="Times New Roman" w:eastAsia="Times New Roman" w:hAnsi="Times New Roman" w:cs="Times New Roman"/>
                <w:b/>
                <w:bCs/>
                <w:color w:val="000000"/>
                <w:sz w:val="24"/>
                <w:szCs w:val="24"/>
                <w:lang w:eastAsia="ru-RU"/>
              </w:rPr>
              <w:t>Рз</w:t>
            </w:r>
            <w:proofErr w:type="spellEnd"/>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ПР</w:t>
            </w:r>
          </w:p>
        </w:tc>
        <w:tc>
          <w:tcPr>
            <w:tcW w:w="672"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ЦСР</w:t>
            </w:r>
          </w:p>
        </w:tc>
        <w:tc>
          <w:tcPr>
            <w:tcW w:w="4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ВР</w:t>
            </w:r>
          </w:p>
        </w:tc>
        <w:tc>
          <w:tcPr>
            <w:tcW w:w="75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КОСГУ</w:t>
            </w:r>
          </w:p>
        </w:tc>
        <w:tc>
          <w:tcPr>
            <w:tcW w:w="1570" w:type="dxa"/>
            <w:gridSpan w:val="3"/>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Лимит бюджета на первый год планового периода  в соответствии с действующим решением сессии о бюджете поселения</w:t>
            </w:r>
          </w:p>
        </w:tc>
        <w:tc>
          <w:tcPr>
            <w:tcW w:w="1508"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Излишек в действующих обязательствах</w:t>
            </w:r>
          </w:p>
        </w:tc>
        <w:tc>
          <w:tcPr>
            <w:tcW w:w="129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Отмена действующих обязательств</w:t>
            </w:r>
          </w:p>
        </w:tc>
        <w:tc>
          <w:tcPr>
            <w:tcW w:w="156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Дополнительная потребность на действующие обязательства</w:t>
            </w:r>
          </w:p>
        </w:tc>
        <w:tc>
          <w:tcPr>
            <w:tcW w:w="139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Итого, бюджет действующих обязательств на первый год планового периода</w:t>
            </w:r>
          </w:p>
        </w:tc>
        <w:tc>
          <w:tcPr>
            <w:tcW w:w="1353"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Принятие новых обязательств</w:t>
            </w:r>
          </w:p>
        </w:tc>
        <w:tc>
          <w:tcPr>
            <w:tcW w:w="101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Итого бюджет на первый год планового периода</w:t>
            </w:r>
          </w:p>
        </w:tc>
      </w:tr>
      <w:tr w:rsidR="004A3D57" w:rsidRPr="00517122" w:rsidTr="004A3D57">
        <w:trPr>
          <w:trHeight w:val="72"/>
        </w:trPr>
        <w:tc>
          <w:tcPr>
            <w:tcW w:w="2520"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2"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70" w:type="dxa"/>
            <w:gridSpan w:val="3"/>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29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6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9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53"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1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5"/>
        </w:trPr>
        <w:tc>
          <w:tcPr>
            <w:tcW w:w="2520"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2"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70" w:type="dxa"/>
            <w:gridSpan w:val="3"/>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1</w:t>
            </w:r>
          </w:p>
        </w:tc>
        <w:tc>
          <w:tcPr>
            <w:tcW w:w="1508"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2*</w:t>
            </w:r>
          </w:p>
        </w:tc>
        <w:tc>
          <w:tcPr>
            <w:tcW w:w="129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3*</w:t>
            </w:r>
          </w:p>
        </w:tc>
        <w:tc>
          <w:tcPr>
            <w:tcW w:w="156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4</w:t>
            </w:r>
          </w:p>
        </w:tc>
        <w:tc>
          <w:tcPr>
            <w:tcW w:w="139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5=1+2+3+4</w:t>
            </w:r>
          </w:p>
        </w:tc>
        <w:tc>
          <w:tcPr>
            <w:tcW w:w="1353"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6</w:t>
            </w:r>
          </w:p>
        </w:tc>
        <w:tc>
          <w:tcPr>
            <w:tcW w:w="101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ind w:left="-992"/>
              <w:jc w:val="right"/>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7=5+6</w:t>
            </w:r>
          </w:p>
        </w:tc>
      </w:tr>
      <w:tr w:rsidR="004A3D57" w:rsidRPr="00517122" w:rsidTr="004A3D57">
        <w:trPr>
          <w:trHeight w:val="235"/>
        </w:trPr>
        <w:tc>
          <w:tcPr>
            <w:tcW w:w="2520"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2"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1"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70" w:type="dxa"/>
            <w:gridSpan w:val="3"/>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29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6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9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53"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1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334"/>
        </w:trPr>
        <w:tc>
          <w:tcPr>
            <w:tcW w:w="14528" w:type="dxa"/>
            <w:gridSpan w:val="26"/>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В графе 1 указываются объемы бюджетных ассигнований на второй год планового периода в соответствии с действующим </w:t>
            </w:r>
            <w:r w:rsidRPr="00517122">
              <w:rPr>
                <w:rFonts w:ascii="Times New Roman" w:eastAsia="Times New Roman" w:hAnsi="Times New Roman" w:cs="Times New Roman"/>
                <w:sz w:val="24"/>
                <w:szCs w:val="24"/>
                <w:lang w:eastAsia="ru-RU"/>
              </w:rPr>
              <w:t xml:space="preserve">решением сессии о бюджете </w:t>
            </w:r>
          </w:p>
        </w:tc>
        <w:tc>
          <w:tcPr>
            <w:tcW w:w="1018" w:type="dxa"/>
            <w:tcBorders>
              <w:top w:val="nil"/>
              <w:left w:val="nil"/>
              <w:bottom w:val="nil"/>
              <w:right w:val="nil"/>
            </w:tcBorders>
          </w:tcPr>
          <w:p w:rsidR="004A3D57" w:rsidRPr="00517122" w:rsidRDefault="004A3D57" w:rsidP="004A3D57">
            <w:pPr>
              <w:autoSpaceDE w:val="0"/>
              <w:autoSpaceDN w:val="0"/>
              <w:adjustRightInd w:val="0"/>
              <w:spacing w:after="0" w:line="240" w:lineRule="auto"/>
              <w:ind w:left="-992"/>
              <w:rPr>
                <w:rFonts w:ascii="Times New Roman" w:eastAsia="Times New Roman" w:hAnsi="Times New Roman" w:cs="Times New Roman"/>
                <w:color w:val="000000"/>
                <w:sz w:val="24"/>
                <w:szCs w:val="24"/>
                <w:lang w:eastAsia="ru-RU"/>
              </w:rPr>
            </w:pPr>
          </w:p>
        </w:tc>
      </w:tr>
      <w:tr w:rsidR="004A3D57" w:rsidRPr="00517122" w:rsidTr="004A3D57">
        <w:trPr>
          <w:trHeight w:val="494"/>
        </w:trPr>
        <w:tc>
          <w:tcPr>
            <w:tcW w:w="15546" w:type="dxa"/>
            <w:gridSpan w:val="27"/>
            <w:tcBorders>
              <w:top w:val="nil"/>
              <w:left w:val="nil"/>
              <w:bottom w:val="nil"/>
              <w:right w:val="nil"/>
            </w:tcBorders>
            <w:vAlign w:val="center"/>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В графе  2 указываются бюджетные ассигнования только в случаях превышения бюджетных ассигнований, предусмотренных действующим </w:t>
            </w:r>
            <w:r w:rsidRPr="00517122">
              <w:rPr>
                <w:rFonts w:ascii="Times New Roman" w:eastAsia="Times New Roman" w:hAnsi="Times New Roman" w:cs="Times New Roman"/>
                <w:sz w:val="24"/>
                <w:szCs w:val="24"/>
                <w:lang w:eastAsia="ru-RU"/>
              </w:rPr>
              <w:t xml:space="preserve">решением сессии о бюджете </w:t>
            </w:r>
          </w:p>
        </w:tc>
      </w:tr>
      <w:tr w:rsidR="004A3D57" w:rsidRPr="00517122" w:rsidTr="004A3D57">
        <w:trPr>
          <w:trHeight w:val="211"/>
        </w:trPr>
        <w:tc>
          <w:tcPr>
            <w:tcW w:w="10211" w:type="dxa"/>
            <w:gridSpan w:val="20"/>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3 осуществляется расчет ГРБС  только в случаях отмены или изменения НПА</w:t>
            </w:r>
          </w:p>
        </w:tc>
        <w:tc>
          <w:tcPr>
            <w:tcW w:w="156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9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53"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18" w:type="dxa"/>
            <w:tcBorders>
              <w:top w:val="nil"/>
              <w:left w:val="nil"/>
              <w:bottom w:val="nil"/>
              <w:right w:val="nil"/>
            </w:tcBorders>
          </w:tcPr>
          <w:p w:rsidR="004A3D57" w:rsidRPr="00517122" w:rsidRDefault="004A3D57" w:rsidP="004A3D57">
            <w:pPr>
              <w:autoSpaceDE w:val="0"/>
              <w:autoSpaceDN w:val="0"/>
              <w:adjustRightInd w:val="0"/>
              <w:spacing w:after="0" w:line="240" w:lineRule="auto"/>
              <w:ind w:left="-992"/>
              <w:rPr>
                <w:rFonts w:ascii="Times New Roman" w:eastAsia="Times New Roman" w:hAnsi="Times New Roman" w:cs="Times New Roman"/>
                <w:color w:val="000000"/>
                <w:sz w:val="24"/>
                <w:szCs w:val="24"/>
                <w:lang w:eastAsia="ru-RU"/>
              </w:rPr>
            </w:pPr>
          </w:p>
        </w:tc>
      </w:tr>
      <w:tr w:rsidR="004A3D57" w:rsidRPr="00517122" w:rsidTr="004A3D57">
        <w:trPr>
          <w:trHeight w:val="566"/>
        </w:trPr>
        <w:tc>
          <w:tcPr>
            <w:tcW w:w="15546" w:type="dxa"/>
            <w:gridSpan w:val="27"/>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В графе 4 осуществляется  расчет ГРБС только в случаях превышения потребности над объемом бюджетных ассигнований, предусмотренных действующим законом </w:t>
            </w:r>
            <w:r w:rsidRPr="00517122">
              <w:rPr>
                <w:rFonts w:ascii="Times New Roman" w:eastAsia="Times New Roman" w:hAnsi="Times New Roman" w:cs="Times New Roman"/>
                <w:sz w:val="24"/>
                <w:szCs w:val="24"/>
                <w:lang w:eastAsia="ru-RU"/>
              </w:rPr>
              <w:t xml:space="preserve">решением сессии о бюджете </w:t>
            </w:r>
          </w:p>
        </w:tc>
      </w:tr>
      <w:tr w:rsidR="004A3D57" w:rsidRPr="00517122" w:rsidTr="004A3D57">
        <w:trPr>
          <w:trHeight w:val="211"/>
        </w:trPr>
        <w:tc>
          <w:tcPr>
            <w:tcW w:w="7404" w:type="dxa"/>
            <w:gridSpan w:val="16"/>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5 показывается итог бюджета действующих обязательств</w:t>
            </w:r>
          </w:p>
        </w:tc>
        <w:tc>
          <w:tcPr>
            <w:tcW w:w="1508"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29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6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9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53"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18" w:type="dxa"/>
            <w:tcBorders>
              <w:top w:val="nil"/>
              <w:left w:val="nil"/>
              <w:bottom w:val="nil"/>
              <w:right w:val="nil"/>
            </w:tcBorders>
          </w:tcPr>
          <w:p w:rsidR="004A3D57" w:rsidRPr="00517122" w:rsidRDefault="004A3D57" w:rsidP="004A3D57">
            <w:pPr>
              <w:autoSpaceDE w:val="0"/>
              <w:autoSpaceDN w:val="0"/>
              <w:adjustRightInd w:val="0"/>
              <w:spacing w:after="0" w:line="240" w:lineRule="auto"/>
              <w:ind w:left="-992"/>
              <w:rPr>
                <w:rFonts w:ascii="Times New Roman" w:eastAsia="Times New Roman" w:hAnsi="Times New Roman" w:cs="Times New Roman"/>
                <w:color w:val="000000"/>
                <w:sz w:val="24"/>
                <w:szCs w:val="24"/>
                <w:lang w:eastAsia="ru-RU"/>
              </w:rPr>
            </w:pPr>
          </w:p>
        </w:tc>
      </w:tr>
      <w:tr w:rsidR="004A3D57" w:rsidRPr="00517122" w:rsidTr="004A3D57">
        <w:trPr>
          <w:trHeight w:val="259"/>
        </w:trPr>
        <w:tc>
          <w:tcPr>
            <w:tcW w:w="8912" w:type="dxa"/>
            <w:gridSpan w:val="18"/>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6 осуществляется расчет ГРБС только в случаях принятия новых НПА</w:t>
            </w:r>
          </w:p>
        </w:tc>
        <w:tc>
          <w:tcPr>
            <w:tcW w:w="129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6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9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53"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18" w:type="dxa"/>
            <w:tcBorders>
              <w:top w:val="nil"/>
              <w:left w:val="nil"/>
              <w:bottom w:val="nil"/>
              <w:right w:val="nil"/>
            </w:tcBorders>
          </w:tcPr>
          <w:p w:rsidR="004A3D57" w:rsidRPr="00517122" w:rsidRDefault="004A3D57" w:rsidP="004A3D57">
            <w:pPr>
              <w:autoSpaceDE w:val="0"/>
              <w:autoSpaceDN w:val="0"/>
              <w:adjustRightInd w:val="0"/>
              <w:spacing w:after="0" w:line="240" w:lineRule="auto"/>
              <w:ind w:left="-992"/>
              <w:rPr>
                <w:rFonts w:ascii="Times New Roman" w:eastAsia="Times New Roman" w:hAnsi="Times New Roman" w:cs="Times New Roman"/>
                <w:color w:val="000000"/>
                <w:sz w:val="24"/>
                <w:szCs w:val="24"/>
                <w:lang w:eastAsia="ru-RU"/>
              </w:rPr>
            </w:pPr>
          </w:p>
        </w:tc>
      </w:tr>
      <w:tr w:rsidR="004A3D57" w:rsidRPr="00517122" w:rsidTr="004A3D57">
        <w:trPr>
          <w:trHeight w:val="259"/>
        </w:trPr>
        <w:tc>
          <w:tcPr>
            <w:tcW w:w="8912" w:type="dxa"/>
            <w:gridSpan w:val="18"/>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7 показывается итог бюджета действующих и принимаемых обязательств</w:t>
            </w:r>
          </w:p>
        </w:tc>
        <w:tc>
          <w:tcPr>
            <w:tcW w:w="129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6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9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53"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18" w:type="dxa"/>
            <w:tcBorders>
              <w:top w:val="nil"/>
              <w:left w:val="nil"/>
              <w:bottom w:val="nil"/>
              <w:right w:val="nil"/>
            </w:tcBorders>
          </w:tcPr>
          <w:p w:rsidR="004A3D57" w:rsidRPr="00517122" w:rsidRDefault="004A3D57" w:rsidP="004A3D57">
            <w:pPr>
              <w:autoSpaceDE w:val="0"/>
              <w:autoSpaceDN w:val="0"/>
              <w:adjustRightInd w:val="0"/>
              <w:spacing w:after="0" w:line="240" w:lineRule="auto"/>
              <w:ind w:left="-992"/>
              <w:rPr>
                <w:rFonts w:ascii="Times New Roman" w:eastAsia="Times New Roman" w:hAnsi="Times New Roman" w:cs="Times New Roman"/>
                <w:color w:val="000000"/>
                <w:sz w:val="24"/>
                <w:szCs w:val="24"/>
                <w:lang w:eastAsia="ru-RU"/>
              </w:rPr>
            </w:pPr>
          </w:p>
        </w:tc>
      </w:tr>
      <w:tr w:rsidR="004A3D57" w:rsidRPr="00517122" w:rsidTr="004A3D57">
        <w:trPr>
          <w:trHeight w:val="211"/>
        </w:trPr>
        <w:tc>
          <w:tcPr>
            <w:tcW w:w="5834" w:type="dxa"/>
            <w:gridSpan w:val="13"/>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Значения граф 2,3 отражаются со знаком минус</w:t>
            </w:r>
          </w:p>
        </w:tc>
        <w:tc>
          <w:tcPr>
            <w:tcW w:w="1570" w:type="dxa"/>
            <w:gridSpan w:val="3"/>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08"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29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6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9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53"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18" w:type="dxa"/>
            <w:tcBorders>
              <w:top w:val="nil"/>
              <w:left w:val="nil"/>
              <w:bottom w:val="nil"/>
              <w:right w:val="nil"/>
            </w:tcBorders>
          </w:tcPr>
          <w:p w:rsidR="004A3D57" w:rsidRPr="00517122" w:rsidRDefault="004A3D57" w:rsidP="004A3D57">
            <w:pPr>
              <w:autoSpaceDE w:val="0"/>
              <w:autoSpaceDN w:val="0"/>
              <w:adjustRightInd w:val="0"/>
              <w:spacing w:after="0" w:line="240" w:lineRule="auto"/>
              <w:ind w:left="-992"/>
              <w:jc w:val="right"/>
              <w:rPr>
                <w:rFonts w:ascii="Times New Roman" w:eastAsia="Times New Roman" w:hAnsi="Times New Roman" w:cs="Times New Roman"/>
                <w:color w:val="000000"/>
                <w:sz w:val="24"/>
                <w:szCs w:val="24"/>
                <w:lang w:eastAsia="ru-RU"/>
              </w:rPr>
            </w:pPr>
          </w:p>
        </w:tc>
      </w:tr>
      <w:tr w:rsidR="004A3D57" w:rsidRPr="00517122" w:rsidTr="004A3D57">
        <w:trPr>
          <w:trHeight w:val="1940"/>
        </w:trPr>
        <w:tc>
          <w:tcPr>
            <w:tcW w:w="15546" w:type="dxa"/>
            <w:gridSpan w:val="27"/>
            <w:tcBorders>
              <w:top w:val="nil"/>
              <w:left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Приложение 3</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к Порядку и Методике планирования</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бюджетных ассигнований бюджета</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Чулымского сельсовета на очередной финансовый год</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и на плановый период, утверждено</w:t>
            </w:r>
          </w:p>
          <w:p w:rsidR="004A3D57" w:rsidRPr="00517122" w:rsidRDefault="004A3D57" w:rsidP="004A3D57">
            <w:pPr>
              <w:autoSpaceDE w:val="0"/>
              <w:autoSpaceDN w:val="0"/>
              <w:adjustRightInd w:val="0"/>
              <w:spacing w:after="0" w:line="240" w:lineRule="auto"/>
              <w:ind w:left="-992"/>
              <w:jc w:val="right"/>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постановлением администрации Чулымского сельсовета</w:t>
            </w:r>
          </w:p>
          <w:p w:rsidR="004A3D57" w:rsidRPr="00517122" w:rsidRDefault="004A3D57" w:rsidP="004A3D57">
            <w:pPr>
              <w:autoSpaceDE w:val="0"/>
              <w:autoSpaceDN w:val="0"/>
              <w:adjustRightInd w:val="0"/>
              <w:spacing w:after="0" w:line="240" w:lineRule="auto"/>
              <w:ind w:left="-992"/>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Здвинского района Новосибирской области</w:t>
            </w:r>
          </w:p>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от 01.11.2019 № 47-па</w:t>
            </w:r>
          </w:p>
        </w:tc>
      </w:tr>
      <w:tr w:rsidR="004A3D57" w:rsidRPr="00517122" w:rsidTr="004A3D57">
        <w:trPr>
          <w:trHeight w:val="690"/>
        </w:trPr>
        <w:tc>
          <w:tcPr>
            <w:tcW w:w="15546" w:type="dxa"/>
            <w:gridSpan w:val="27"/>
            <w:tcBorders>
              <w:top w:val="nil"/>
              <w:lef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w:t>
            </w:r>
          </w:p>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w:t>
            </w:r>
          </w:p>
        </w:tc>
      </w:tr>
      <w:tr w:rsidR="004A3D57" w:rsidRPr="00517122" w:rsidTr="004A3D57">
        <w:trPr>
          <w:trHeight w:val="214"/>
        </w:trPr>
        <w:tc>
          <w:tcPr>
            <w:tcW w:w="25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597"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2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tc>
      </w:tr>
      <w:tr w:rsidR="004A3D57" w:rsidRPr="00517122" w:rsidTr="004A3D57">
        <w:trPr>
          <w:trHeight w:val="214"/>
        </w:trPr>
        <w:tc>
          <w:tcPr>
            <w:tcW w:w="15546" w:type="dxa"/>
            <w:gridSpan w:val="27"/>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Расчет бюджетных ассигнований на исполнение действующих и принимаемых обязательств на второй год планового периода</w:t>
            </w:r>
          </w:p>
        </w:tc>
      </w:tr>
      <w:tr w:rsidR="004A3D57" w:rsidRPr="00517122" w:rsidTr="004A3D57">
        <w:trPr>
          <w:trHeight w:val="214"/>
        </w:trPr>
        <w:tc>
          <w:tcPr>
            <w:tcW w:w="25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tc>
        <w:tc>
          <w:tcPr>
            <w:tcW w:w="597"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34"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67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75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2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rPr>
          <w:trHeight w:val="900"/>
        </w:trPr>
        <w:tc>
          <w:tcPr>
            <w:tcW w:w="25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Наименование расходов</w:t>
            </w:r>
          </w:p>
        </w:tc>
        <w:tc>
          <w:tcPr>
            <w:tcW w:w="597"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517122">
              <w:rPr>
                <w:rFonts w:ascii="Times New Roman" w:eastAsia="Times New Roman" w:hAnsi="Times New Roman" w:cs="Times New Roman"/>
                <w:b/>
                <w:bCs/>
                <w:color w:val="000000"/>
                <w:sz w:val="24"/>
                <w:szCs w:val="24"/>
                <w:lang w:eastAsia="ru-RU"/>
              </w:rPr>
              <w:t>ГлРсп</w:t>
            </w:r>
            <w:proofErr w:type="spellEnd"/>
          </w:p>
        </w:tc>
        <w:tc>
          <w:tcPr>
            <w:tcW w:w="43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517122">
              <w:rPr>
                <w:rFonts w:ascii="Times New Roman" w:eastAsia="Times New Roman" w:hAnsi="Times New Roman" w:cs="Times New Roman"/>
                <w:b/>
                <w:bCs/>
                <w:color w:val="000000"/>
                <w:sz w:val="24"/>
                <w:szCs w:val="24"/>
                <w:lang w:eastAsia="ru-RU"/>
              </w:rPr>
              <w:t>Рз</w:t>
            </w:r>
            <w:proofErr w:type="spellEnd"/>
          </w:p>
        </w:tc>
        <w:tc>
          <w:tcPr>
            <w:tcW w:w="434"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ПР</w:t>
            </w:r>
          </w:p>
        </w:tc>
        <w:tc>
          <w:tcPr>
            <w:tcW w:w="67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ЦСР</w:t>
            </w:r>
          </w:p>
        </w:tc>
        <w:tc>
          <w:tcPr>
            <w:tcW w:w="4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ВР</w:t>
            </w:r>
          </w:p>
        </w:tc>
        <w:tc>
          <w:tcPr>
            <w:tcW w:w="75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КОСГУ</w:t>
            </w: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Лимит бюджета на второй год планового периода, рассчитан</w:t>
            </w:r>
            <w:r w:rsidRPr="00517122">
              <w:rPr>
                <w:rFonts w:ascii="Times New Roman" w:eastAsia="Times New Roman" w:hAnsi="Times New Roman" w:cs="Times New Roman"/>
                <w:b/>
                <w:bCs/>
                <w:color w:val="000000"/>
                <w:sz w:val="24"/>
                <w:szCs w:val="24"/>
                <w:lang w:eastAsia="ru-RU"/>
              </w:rPr>
              <w:lastRenderedPageBreak/>
              <w:t>ный по индексам</w:t>
            </w:r>
          </w:p>
        </w:tc>
        <w:tc>
          <w:tcPr>
            <w:tcW w:w="152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lastRenderedPageBreak/>
              <w:t>Излишек в действующих обязательствах</w:t>
            </w:r>
          </w:p>
        </w:tc>
        <w:tc>
          <w:tcPr>
            <w:tcW w:w="131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Отмена действующих обязательств</w:t>
            </w:r>
          </w:p>
        </w:tc>
        <w:tc>
          <w:tcPr>
            <w:tcW w:w="158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 xml:space="preserve">Дополнительная потребность на действующие </w:t>
            </w:r>
            <w:r w:rsidRPr="00517122">
              <w:rPr>
                <w:rFonts w:ascii="Times New Roman" w:eastAsia="Times New Roman" w:hAnsi="Times New Roman" w:cs="Times New Roman"/>
                <w:b/>
                <w:bCs/>
                <w:color w:val="000000"/>
                <w:sz w:val="24"/>
                <w:szCs w:val="24"/>
                <w:lang w:eastAsia="ru-RU"/>
              </w:rPr>
              <w:lastRenderedPageBreak/>
              <w:t>обязательства</w:t>
            </w:r>
          </w:p>
        </w:tc>
        <w:tc>
          <w:tcPr>
            <w:tcW w:w="140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lastRenderedPageBreak/>
              <w:t xml:space="preserve">Итого, бюджет действующих обязательств на второй год </w:t>
            </w:r>
            <w:r w:rsidRPr="00517122">
              <w:rPr>
                <w:rFonts w:ascii="Times New Roman" w:eastAsia="Times New Roman" w:hAnsi="Times New Roman" w:cs="Times New Roman"/>
                <w:b/>
                <w:bCs/>
                <w:color w:val="000000"/>
                <w:sz w:val="24"/>
                <w:szCs w:val="24"/>
                <w:lang w:eastAsia="ru-RU"/>
              </w:rPr>
              <w:lastRenderedPageBreak/>
              <w:t>планового периода</w:t>
            </w:r>
          </w:p>
        </w:tc>
        <w:tc>
          <w:tcPr>
            <w:tcW w:w="137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lastRenderedPageBreak/>
              <w:t>Принятие новых обязательств</w:t>
            </w:r>
          </w:p>
        </w:tc>
        <w:tc>
          <w:tcPr>
            <w:tcW w:w="103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 xml:space="preserve">Итого, бюджет  на второй год планового </w:t>
            </w:r>
            <w:r w:rsidRPr="00517122">
              <w:rPr>
                <w:rFonts w:ascii="Times New Roman" w:eastAsia="Times New Roman" w:hAnsi="Times New Roman" w:cs="Times New Roman"/>
                <w:b/>
                <w:bCs/>
                <w:color w:val="000000"/>
                <w:sz w:val="24"/>
                <w:szCs w:val="24"/>
                <w:lang w:eastAsia="ru-RU"/>
              </w:rPr>
              <w:lastRenderedPageBreak/>
              <w:t>периода</w:t>
            </w:r>
          </w:p>
        </w:tc>
      </w:tr>
      <w:tr w:rsidR="004A3D57" w:rsidRPr="00517122" w:rsidTr="004A3D57">
        <w:trPr>
          <w:trHeight w:val="1114"/>
        </w:trPr>
        <w:tc>
          <w:tcPr>
            <w:tcW w:w="25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52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31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3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8"/>
        </w:trPr>
        <w:tc>
          <w:tcPr>
            <w:tcW w:w="25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1</w:t>
            </w:r>
          </w:p>
        </w:tc>
        <w:tc>
          <w:tcPr>
            <w:tcW w:w="152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2*</w:t>
            </w:r>
          </w:p>
        </w:tc>
        <w:tc>
          <w:tcPr>
            <w:tcW w:w="131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3*</w:t>
            </w:r>
          </w:p>
        </w:tc>
        <w:tc>
          <w:tcPr>
            <w:tcW w:w="158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4</w:t>
            </w:r>
          </w:p>
        </w:tc>
        <w:tc>
          <w:tcPr>
            <w:tcW w:w="140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5=1+2+3+4</w:t>
            </w:r>
          </w:p>
        </w:tc>
        <w:tc>
          <w:tcPr>
            <w:tcW w:w="137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6</w:t>
            </w:r>
          </w:p>
        </w:tc>
        <w:tc>
          <w:tcPr>
            <w:tcW w:w="103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17122">
              <w:rPr>
                <w:rFonts w:ascii="Times New Roman" w:eastAsia="Times New Roman" w:hAnsi="Times New Roman" w:cs="Times New Roman"/>
                <w:b/>
                <w:bCs/>
                <w:color w:val="000000"/>
                <w:sz w:val="24"/>
                <w:szCs w:val="24"/>
                <w:lang w:eastAsia="ru-RU"/>
              </w:rPr>
              <w:t>7=5+6</w:t>
            </w:r>
          </w:p>
        </w:tc>
      </w:tr>
      <w:tr w:rsidR="004A3D57" w:rsidRPr="00517122" w:rsidTr="004A3D57">
        <w:trPr>
          <w:trHeight w:val="238"/>
        </w:trPr>
        <w:tc>
          <w:tcPr>
            <w:tcW w:w="25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2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15"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9"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0"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36" w:type="dxa"/>
            <w:gridSpan w:val="2"/>
            <w:tcBorders>
              <w:top w:val="single" w:sz="6" w:space="0" w:color="auto"/>
              <w:left w:val="single" w:sz="6" w:space="0" w:color="auto"/>
              <w:bottom w:val="single" w:sz="6" w:space="0" w:color="auto"/>
              <w:right w:val="single" w:sz="6" w:space="0" w:color="auto"/>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8"/>
        </w:trPr>
        <w:tc>
          <w:tcPr>
            <w:tcW w:w="25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2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238"/>
        </w:trPr>
        <w:tc>
          <w:tcPr>
            <w:tcW w:w="25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97"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34"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7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44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5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2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4A3D57" w:rsidRPr="00517122" w:rsidTr="004A3D57">
        <w:trPr>
          <w:trHeight w:val="336"/>
        </w:trPr>
        <w:tc>
          <w:tcPr>
            <w:tcW w:w="10145" w:type="dxa"/>
            <w:gridSpan w:val="19"/>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1 осуществляется расчет ГРБС от бюджета второй год планового периода через принятые дефляторы</w:t>
            </w: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14"/>
        </w:trPr>
        <w:tc>
          <w:tcPr>
            <w:tcW w:w="15546" w:type="dxa"/>
            <w:gridSpan w:val="27"/>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2 указываются бюджетные ассигнования только в случаях превышения бюджетных ассигнований, рассчитанных по индексному методу над потребностью</w:t>
            </w:r>
          </w:p>
        </w:tc>
      </w:tr>
      <w:tr w:rsidR="004A3D57" w:rsidRPr="00517122" w:rsidTr="004A3D57">
        <w:trPr>
          <w:trHeight w:val="214"/>
        </w:trPr>
        <w:tc>
          <w:tcPr>
            <w:tcW w:w="10145" w:type="dxa"/>
            <w:gridSpan w:val="19"/>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3 осуществляется расчет ГРБС  только в случаях отмены или изменения НПА</w:t>
            </w: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14"/>
        </w:trPr>
        <w:tc>
          <w:tcPr>
            <w:tcW w:w="15546" w:type="dxa"/>
            <w:gridSpan w:val="27"/>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4 осуществляется  расчет ГРБС только в случаях удорожания расходных обязательств по сравнению с дефлятором, и или увеличением потребности</w:t>
            </w:r>
          </w:p>
        </w:tc>
      </w:tr>
      <w:tr w:rsidR="004A3D57" w:rsidRPr="00517122" w:rsidTr="004A3D57">
        <w:trPr>
          <w:trHeight w:val="214"/>
        </w:trPr>
        <w:tc>
          <w:tcPr>
            <w:tcW w:w="7310" w:type="dxa"/>
            <w:gridSpan w:val="15"/>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5 показывается итог бюджета действующих обязательств</w:t>
            </w:r>
          </w:p>
        </w:tc>
        <w:tc>
          <w:tcPr>
            <w:tcW w:w="152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62"/>
        </w:trPr>
        <w:tc>
          <w:tcPr>
            <w:tcW w:w="8830" w:type="dxa"/>
            <w:gridSpan w:val="17"/>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6 осуществляется расчет ГРБС только в случаях принятия новых НПА</w:t>
            </w: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A3D57" w:rsidRPr="00517122" w:rsidTr="004A3D57">
        <w:trPr>
          <w:trHeight w:val="262"/>
        </w:trPr>
        <w:tc>
          <w:tcPr>
            <w:tcW w:w="8830" w:type="dxa"/>
            <w:gridSpan w:val="17"/>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В графе 7 показывается итог бюджета действующих и принимаемых обязательств</w:t>
            </w:r>
          </w:p>
        </w:tc>
        <w:tc>
          <w:tcPr>
            <w:tcW w:w="1315"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8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09"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370"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036"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4A3D57" w:rsidRPr="00517122" w:rsidSect="004A3D57">
          <w:pgSz w:w="16838" w:h="11906" w:orient="landscape"/>
          <w:pgMar w:top="284" w:right="567" w:bottom="567" w:left="720" w:header="709" w:footer="709" w:gutter="0"/>
          <w:pgNumType w:start="1"/>
          <w:cols w:space="708"/>
          <w:titlePg/>
          <w:docGrid w:linePitch="360"/>
        </w:sectPr>
      </w:pPr>
    </w:p>
    <w:tbl>
      <w:tblPr>
        <w:tblW w:w="15646" w:type="dxa"/>
        <w:tblInd w:w="78" w:type="dxa"/>
        <w:tblLayout w:type="fixed"/>
        <w:tblLook w:val="0000" w:firstRow="0" w:lastRow="0" w:firstColumn="0" w:lastColumn="0" w:noHBand="0" w:noVBand="0"/>
      </w:tblPr>
      <w:tblGrid>
        <w:gridCol w:w="15"/>
        <w:gridCol w:w="640"/>
        <w:gridCol w:w="3160"/>
        <w:gridCol w:w="2127"/>
        <w:gridCol w:w="1418"/>
        <w:gridCol w:w="1530"/>
        <w:gridCol w:w="1324"/>
        <w:gridCol w:w="1597"/>
        <w:gridCol w:w="1419"/>
        <w:gridCol w:w="1379"/>
        <w:gridCol w:w="306"/>
        <w:gridCol w:w="731"/>
      </w:tblGrid>
      <w:tr w:rsidR="004A3D57" w:rsidRPr="00517122" w:rsidTr="004A3D57">
        <w:trPr>
          <w:trHeight w:val="214"/>
        </w:trPr>
        <w:tc>
          <w:tcPr>
            <w:tcW w:w="5942" w:type="dxa"/>
            <w:gridSpan w:val="4"/>
            <w:tcBorders>
              <w:top w:val="nil"/>
              <w:left w:val="nil"/>
              <w:bottom w:val="nil"/>
              <w:right w:val="nil"/>
            </w:tcBorders>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30"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24"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597"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41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379" w:type="dxa"/>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037" w:type="dxa"/>
            <w:gridSpan w:val="2"/>
            <w:tcBorders>
              <w:top w:val="nil"/>
              <w:left w:val="nil"/>
              <w:bottom w:val="nil"/>
              <w:right w:val="nil"/>
            </w:tcBorders>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vAlign w:val="bottom"/>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Приложение 4</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к Порядку и Методике планирования</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бюджетных ассигнований бюджета</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Чулымского сельсовета на очередной финансовый год </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и на плановый период, утверждено</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постановлением администрации Чулымского сельсовета </w:t>
            </w:r>
          </w:p>
          <w:p w:rsidR="004A3D57" w:rsidRPr="00517122" w:rsidRDefault="004A3D57" w:rsidP="004A3D5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17122">
              <w:rPr>
                <w:rFonts w:ascii="Times New Roman" w:eastAsia="Times New Roman" w:hAnsi="Times New Roman" w:cs="Times New Roman"/>
                <w:color w:val="000000"/>
                <w:sz w:val="24"/>
                <w:szCs w:val="24"/>
                <w:lang w:eastAsia="ru-RU"/>
              </w:rPr>
              <w:t xml:space="preserve">                                                                                                    Здвинского района Новосибирской области</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color w:val="000000"/>
                <w:sz w:val="24"/>
                <w:szCs w:val="24"/>
                <w:lang w:eastAsia="ru-RU"/>
              </w:rPr>
              <w:t xml:space="preserve">                                                                 от 01.11.2019 № 47-па </w:t>
            </w: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tcPr>
          <w:p w:rsidR="004A3D57" w:rsidRPr="00517122" w:rsidRDefault="004A3D57" w:rsidP="004A3D57">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255"/>
        </w:trPr>
        <w:tc>
          <w:tcPr>
            <w:tcW w:w="14900" w:type="dxa"/>
            <w:gridSpan w:val="10"/>
            <w:tcBorders>
              <w:top w:val="nil"/>
              <w:left w:val="nil"/>
              <w:bottom w:val="nil"/>
              <w:right w:val="nil"/>
            </w:tcBorders>
            <w:shd w:val="clear" w:color="auto" w:fill="auto"/>
            <w:noWrap/>
            <w:vAlign w:val="bottom"/>
          </w:tcPr>
          <w:p w:rsidR="004A3D57" w:rsidRPr="00517122" w:rsidRDefault="004A3D57" w:rsidP="004A3D57">
            <w:pPr>
              <w:spacing w:after="0" w:line="240" w:lineRule="auto"/>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Перечень видов бюджетных ассигнований</w:t>
            </w:r>
          </w:p>
        </w:tc>
      </w:tr>
      <w:tr w:rsidR="004A3D57" w:rsidRPr="00517122" w:rsidTr="004A3D57">
        <w:tblPrEx>
          <w:tblLook w:val="04A0" w:firstRow="1" w:lastRow="0" w:firstColumn="1" w:lastColumn="0" w:noHBand="0" w:noVBand="1"/>
        </w:tblPrEx>
        <w:trPr>
          <w:gridBefore w:val="1"/>
          <w:gridAfter w:val="1"/>
          <w:wBefore w:w="15" w:type="dxa"/>
          <w:wAfter w:w="731" w:type="dxa"/>
          <w:trHeight w:val="270"/>
        </w:trPr>
        <w:tc>
          <w:tcPr>
            <w:tcW w:w="64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11100" w:type="dxa"/>
            <w:gridSpan w:val="8"/>
            <w:tcBorders>
              <w:top w:val="nil"/>
              <w:left w:val="nil"/>
              <w:bottom w:val="nil"/>
              <w:right w:val="nil"/>
            </w:tcBorders>
            <w:shd w:val="clear" w:color="auto" w:fill="auto"/>
            <w:noWrap/>
            <w:vAlign w:val="bottom"/>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645"/>
        </w:trPr>
        <w:tc>
          <w:tcPr>
            <w:tcW w:w="640" w:type="dxa"/>
            <w:tcBorders>
              <w:top w:val="single" w:sz="8" w:space="0" w:color="auto"/>
              <w:left w:val="single" w:sz="8" w:space="0" w:color="auto"/>
              <w:bottom w:val="single" w:sz="8" w:space="0" w:color="auto"/>
              <w:right w:val="single" w:sz="8" w:space="0" w:color="auto"/>
            </w:tcBorders>
            <w:shd w:val="clear" w:color="auto" w:fill="auto"/>
          </w:tcPr>
          <w:p w:rsidR="004A3D57" w:rsidRPr="00517122" w:rsidRDefault="004A3D57" w:rsidP="004A3D57">
            <w:pPr>
              <w:spacing w:after="0" w:line="240" w:lineRule="auto"/>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 п/п</w:t>
            </w:r>
          </w:p>
        </w:tc>
        <w:tc>
          <w:tcPr>
            <w:tcW w:w="3160" w:type="dxa"/>
            <w:tcBorders>
              <w:top w:val="single" w:sz="8" w:space="0" w:color="auto"/>
              <w:left w:val="nil"/>
              <w:bottom w:val="single" w:sz="8" w:space="0" w:color="auto"/>
              <w:right w:val="single" w:sz="8" w:space="0" w:color="auto"/>
            </w:tcBorders>
            <w:shd w:val="clear" w:color="auto" w:fill="auto"/>
            <w:vAlign w:val="bottom"/>
          </w:tcPr>
          <w:p w:rsidR="004A3D57" w:rsidRPr="00517122" w:rsidRDefault="004A3D57" w:rsidP="004A3D57">
            <w:pPr>
              <w:spacing w:after="0" w:line="240" w:lineRule="auto"/>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Наименование вида бюджетного ассигнования</w:t>
            </w:r>
          </w:p>
        </w:tc>
        <w:tc>
          <w:tcPr>
            <w:tcW w:w="11100" w:type="dxa"/>
            <w:gridSpan w:val="8"/>
            <w:tcBorders>
              <w:top w:val="single" w:sz="8" w:space="0" w:color="auto"/>
              <w:left w:val="nil"/>
              <w:bottom w:val="single" w:sz="8" w:space="0" w:color="auto"/>
              <w:right w:val="single" w:sz="8" w:space="0" w:color="auto"/>
            </w:tcBorders>
            <w:shd w:val="clear" w:color="auto" w:fill="auto"/>
            <w:vAlign w:val="bottom"/>
          </w:tcPr>
          <w:p w:rsidR="004A3D57" w:rsidRPr="00517122" w:rsidRDefault="004A3D57" w:rsidP="004A3D57">
            <w:pPr>
              <w:spacing w:after="0" w:line="240" w:lineRule="auto"/>
              <w:jc w:val="center"/>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Содержание вида бюджетного ассигнования</w:t>
            </w:r>
          </w:p>
        </w:tc>
      </w:tr>
      <w:tr w:rsidR="004A3D57" w:rsidRPr="00517122" w:rsidTr="004A3D57">
        <w:tblPrEx>
          <w:tblLook w:val="04A0" w:firstRow="1" w:lastRow="0" w:firstColumn="1" w:lastColumn="0" w:noHBand="0" w:noVBand="1"/>
        </w:tblPrEx>
        <w:trPr>
          <w:gridBefore w:val="1"/>
          <w:gridAfter w:val="1"/>
          <w:wBefore w:w="15" w:type="dxa"/>
          <w:wAfter w:w="731" w:type="dxa"/>
          <w:trHeight w:val="315"/>
        </w:trPr>
        <w:tc>
          <w:tcPr>
            <w:tcW w:w="640" w:type="dxa"/>
            <w:vMerge w:val="restart"/>
            <w:tcBorders>
              <w:top w:val="nil"/>
              <w:left w:val="single" w:sz="8" w:space="0" w:color="auto"/>
              <w:bottom w:val="single" w:sz="8" w:space="0" w:color="000000"/>
              <w:right w:val="single" w:sz="8" w:space="0" w:color="auto"/>
            </w:tcBorders>
            <w:shd w:val="clear" w:color="auto" w:fill="auto"/>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1.</w:t>
            </w:r>
          </w:p>
        </w:tc>
        <w:tc>
          <w:tcPr>
            <w:tcW w:w="3160" w:type="dxa"/>
            <w:vMerge w:val="restart"/>
            <w:tcBorders>
              <w:top w:val="nil"/>
              <w:left w:val="single" w:sz="8" w:space="0" w:color="auto"/>
              <w:bottom w:val="single" w:sz="8" w:space="0" w:color="000000"/>
              <w:right w:val="single" w:sz="8" w:space="0" w:color="auto"/>
            </w:tcBorders>
            <w:shd w:val="clear" w:color="auto" w:fill="auto"/>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Оказание муниципальных услуг (выполнение работ), в том числе ассигнования на оплату муниципальных контрактов на поставку товаров, выполнение работ, оказание услуг для муниципальных  нужд</w:t>
            </w: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1.1. Обеспечение выполнения функций казенных учреждений:</w:t>
            </w:r>
          </w:p>
        </w:tc>
      </w:tr>
      <w:tr w:rsidR="004A3D57" w:rsidRPr="00517122" w:rsidTr="004A3D57">
        <w:tblPrEx>
          <w:tblLook w:val="04A0" w:firstRow="1" w:lastRow="0" w:firstColumn="1" w:lastColumn="0" w:noHBand="0" w:noVBand="1"/>
        </w:tblPrEx>
        <w:trPr>
          <w:gridBefore w:val="1"/>
          <w:gridAfter w:val="1"/>
          <w:wBefore w:w="15" w:type="dxa"/>
          <w:wAfter w:w="731" w:type="dxa"/>
          <w:trHeight w:val="2205"/>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оплата труда работников казенных учреждений, денежное содержание (денежное вознаграждение, заработная плата) муниципальных служащих администрации Чулымского сельсовета Здвинского района, лиц, замещающих муниципальные должности Чулымского сельсовета Здвинского района, работников муниципальных органов Чулымского сельсовета Здвинского района, замещающих должности, не являющиеся должностями муниципальной службы Чулымского сельсовета Здвинского района, командировочные и иные выплаты в соответствии с трудовыми договорами (служебными контрактами, контрактами) и законодательством Российской Федерации, Новосибирской области и Чулымского сельсовета Здвинского района;</w:t>
            </w:r>
          </w:p>
        </w:tc>
      </w:tr>
      <w:tr w:rsidR="004A3D57" w:rsidRPr="00517122" w:rsidTr="004A3D57">
        <w:tblPrEx>
          <w:tblLook w:val="04A0" w:firstRow="1" w:lastRow="0" w:firstColumn="1" w:lastColumn="0" w:noHBand="0" w:noVBand="1"/>
        </w:tblPrEx>
        <w:trPr>
          <w:gridBefore w:val="1"/>
          <w:gridAfter w:val="1"/>
          <w:wBefore w:w="15" w:type="dxa"/>
          <w:wAfter w:w="731" w:type="dxa"/>
          <w:trHeight w:val="315"/>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оплата поставок товаров, выполнения работ, оказания услуг для муниципальных нужд;</w:t>
            </w:r>
          </w:p>
        </w:tc>
      </w:tr>
      <w:tr w:rsidR="004A3D57" w:rsidRPr="00517122" w:rsidTr="004A3D57">
        <w:tblPrEx>
          <w:tblLook w:val="04A0" w:firstRow="1" w:lastRow="0" w:firstColumn="1" w:lastColumn="0" w:noHBand="0" w:noVBand="1"/>
        </w:tblPrEx>
        <w:trPr>
          <w:gridBefore w:val="1"/>
          <w:gridAfter w:val="1"/>
          <w:wBefore w:w="15" w:type="dxa"/>
          <w:wAfter w:w="731" w:type="dxa"/>
          <w:trHeight w:val="630"/>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уплата налогов, сборов и иных обязательных платежей в бюджетную систему Российской Федерации;</w:t>
            </w:r>
          </w:p>
        </w:tc>
      </w:tr>
      <w:tr w:rsidR="004A3D57" w:rsidRPr="00517122" w:rsidTr="004A3D57">
        <w:tblPrEx>
          <w:tblLook w:val="04A0" w:firstRow="1" w:lastRow="0" w:firstColumn="1" w:lastColumn="0" w:noHBand="0" w:noVBand="1"/>
        </w:tblPrEx>
        <w:trPr>
          <w:gridBefore w:val="1"/>
          <w:gridAfter w:val="1"/>
          <w:wBefore w:w="15" w:type="dxa"/>
          <w:wAfter w:w="731" w:type="dxa"/>
          <w:trHeight w:val="360"/>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возмещение вреда, причиненного казенным учреждением при осуществлении его деятельности.</w:t>
            </w:r>
          </w:p>
        </w:tc>
      </w:tr>
      <w:tr w:rsidR="004A3D57" w:rsidRPr="00517122" w:rsidTr="004A3D57">
        <w:tblPrEx>
          <w:tblLook w:val="04A0" w:firstRow="1" w:lastRow="0" w:firstColumn="1" w:lastColumn="0" w:noHBand="0" w:noVBand="1"/>
        </w:tblPrEx>
        <w:trPr>
          <w:gridBefore w:val="1"/>
          <w:gridAfter w:val="1"/>
          <w:wBefore w:w="15" w:type="dxa"/>
          <w:wAfter w:w="731" w:type="dxa"/>
          <w:trHeight w:val="690"/>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1.2. Закупка товаров, работ и услуг для муниципальных нужд (за исключением бюджетных ассигнований для обеспечения выполнения функций бюджетного учреждения), в том числе в целях:</w:t>
            </w:r>
          </w:p>
        </w:tc>
      </w:tr>
      <w:tr w:rsidR="004A3D57" w:rsidRPr="00517122" w:rsidTr="004A3D57">
        <w:tblPrEx>
          <w:tblLook w:val="04A0" w:firstRow="1" w:lastRow="0" w:firstColumn="1" w:lastColumn="0" w:noHBand="0" w:noVBand="1"/>
        </w:tblPrEx>
        <w:trPr>
          <w:gridBefore w:val="1"/>
          <w:gridAfter w:val="1"/>
          <w:wBefore w:w="15" w:type="dxa"/>
          <w:wAfter w:w="731" w:type="dxa"/>
          <w:trHeight w:val="315"/>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оказания муниципальных услуг физическим и юридическим лицам;</w:t>
            </w:r>
          </w:p>
        </w:tc>
      </w:tr>
      <w:tr w:rsidR="004A3D57" w:rsidRPr="00517122" w:rsidTr="004A3D57">
        <w:tblPrEx>
          <w:tblLook w:val="04A0" w:firstRow="1" w:lastRow="0" w:firstColumn="1" w:lastColumn="0" w:noHBand="0" w:noVBand="1"/>
        </w:tblPrEx>
        <w:trPr>
          <w:gridBefore w:val="1"/>
          <w:gridAfter w:val="1"/>
          <w:wBefore w:w="15" w:type="dxa"/>
          <w:wAfter w:w="731" w:type="dxa"/>
          <w:trHeight w:val="630"/>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осуществления бюджетных инвестиций в объекты муниципальной собственности (за исключением муниципальных унитарных предприятий);</w:t>
            </w:r>
          </w:p>
        </w:tc>
      </w:tr>
      <w:tr w:rsidR="004A3D57" w:rsidRPr="00517122" w:rsidTr="004A3D57">
        <w:tblPrEx>
          <w:tblLook w:val="04A0" w:firstRow="1" w:lastRow="0" w:firstColumn="1" w:lastColumn="0" w:noHBand="0" w:noVBand="1"/>
        </w:tblPrEx>
        <w:trPr>
          <w:gridBefore w:val="1"/>
          <w:gridAfter w:val="1"/>
          <w:wBefore w:w="15" w:type="dxa"/>
          <w:wAfter w:w="731" w:type="dxa"/>
          <w:trHeight w:val="630"/>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закупки товаров в государственный материальный резерв.</w:t>
            </w:r>
          </w:p>
        </w:tc>
      </w:tr>
      <w:tr w:rsidR="004A3D57" w:rsidRPr="00517122" w:rsidTr="004A3D57">
        <w:tblPrEx>
          <w:tblLook w:val="04A0" w:firstRow="1" w:lastRow="0" w:firstColumn="1" w:lastColumn="0" w:noHBand="0" w:noVBand="1"/>
        </w:tblPrEx>
        <w:trPr>
          <w:gridBefore w:val="1"/>
          <w:gridAfter w:val="1"/>
          <w:wBefore w:w="15" w:type="dxa"/>
          <w:wAfter w:w="731" w:type="dxa"/>
          <w:trHeight w:val="67"/>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1635"/>
        </w:trPr>
        <w:tc>
          <w:tcPr>
            <w:tcW w:w="640" w:type="dxa"/>
            <w:vMerge w:val="restart"/>
            <w:tcBorders>
              <w:top w:val="nil"/>
              <w:left w:val="single" w:sz="8" w:space="0" w:color="auto"/>
              <w:bottom w:val="single" w:sz="8" w:space="0" w:color="000000"/>
              <w:right w:val="single" w:sz="8" w:space="0" w:color="auto"/>
            </w:tcBorders>
            <w:shd w:val="clear" w:color="auto" w:fill="auto"/>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2</w:t>
            </w:r>
          </w:p>
        </w:tc>
        <w:tc>
          <w:tcPr>
            <w:tcW w:w="3160" w:type="dxa"/>
            <w:vMerge w:val="restart"/>
            <w:tcBorders>
              <w:top w:val="nil"/>
              <w:left w:val="single" w:sz="8" w:space="0" w:color="auto"/>
              <w:bottom w:val="single" w:sz="8" w:space="0" w:color="000000"/>
              <w:right w:val="single" w:sz="8" w:space="0" w:color="auto"/>
            </w:tcBorders>
            <w:shd w:val="clear" w:color="auto" w:fill="auto"/>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Предоставление бюджетных инвестиций юридическим лицам, не являющимся государственными (муниципальными) учреждениями</w:t>
            </w: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Предоставление бюджетных инвестиций в объекты капитального строительства, находящиеся в хозяйственном ведении или оперативном управлении у муниципальных унитарных предприятий Здвинского района, влекущих увеличение уставного фонда или увеличение стоимости основных средств указанных юридических лиц в установленном порядке.</w:t>
            </w:r>
          </w:p>
        </w:tc>
      </w:tr>
      <w:tr w:rsidR="004A3D57" w:rsidRPr="00517122" w:rsidTr="004A3D57">
        <w:tblPrEx>
          <w:tblLook w:val="04A0" w:firstRow="1" w:lastRow="0" w:firstColumn="1" w:lastColumn="0" w:noHBand="0" w:noVBand="1"/>
        </w:tblPrEx>
        <w:trPr>
          <w:gridBefore w:val="1"/>
          <w:gridAfter w:val="1"/>
          <w:wBefore w:w="15" w:type="dxa"/>
          <w:wAfter w:w="731" w:type="dxa"/>
          <w:trHeight w:val="365"/>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p>
        </w:tc>
      </w:tr>
      <w:tr w:rsidR="004A3D57" w:rsidRPr="00517122" w:rsidTr="004A3D57">
        <w:tblPrEx>
          <w:tblLook w:val="04A0" w:firstRow="1" w:lastRow="0" w:firstColumn="1" w:lastColumn="0" w:noHBand="0" w:noVBand="1"/>
        </w:tblPrEx>
        <w:trPr>
          <w:gridBefore w:val="1"/>
          <w:gridAfter w:val="1"/>
          <w:wBefore w:w="15" w:type="dxa"/>
          <w:wAfter w:w="731" w:type="dxa"/>
          <w:trHeight w:val="1275"/>
        </w:trPr>
        <w:tc>
          <w:tcPr>
            <w:tcW w:w="640" w:type="dxa"/>
            <w:tcBorders>
              <w:top w:val="nil"/>
              <w:left w:val="single" w:sz="8" w:space="0" w:color="auto"/>
              <w:bottom w:val="single" w:sz="8" w:space="0" w:color="000000"/>
              <w:right w:val="single" w:sz="8" w:space="0" w:color="auto"/>
            </w:tcBorders>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3.</w:t>
            </w:r>
          </w:p>
        </w:tc>
        <w:tc>
          <w:tcPr>
            <w:tcW w:w="3160" w:type="dxa"/>
            <w:tcBorders>
              <w:top w:val="nil"/>
              <w:left w:val="single" w:sz="8" w:space="0" w:color="auto"/>
              <w:bottom w:val="single" w:sz="8" w:space="0" w:color="000000"/>
              <w:right w:val="single" w:sz="8" w:space="0" w:color="auto"/>
            </w:tcBorders>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Социальное обеспечение населения</w:t>
            </w: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 xml:space="preserve"> Публичные обязательства в виде бюджетных ассигнований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tc>
      </w:tr>
      <w:tr w:rsidR="004A3D57" w:rsidRPr="00517122" w:rsidTr="004A3D57">
        <w:tblPrEx>
          <w:tblLook w:val="04A0" w:firstRow="1" w:lastRow="0" w:firstColumn="1" w:lastColumn="0" w:noHBand="0" w:noVBand="1"/>
        </w:tblPrEx>
        <w:trPr>
          <w:gridBefore w:val="1"/>
          <w:gridAfter w:val="1"/>
          <w:wBefore w:w="15" w:type="dxa"/>
          <w:wAfter w:w="731" w:type="dxa"/>
          <w:trHeight w:val="1260"/>
        </w:trPr>
        <w:tc>
          <w:tcPr>
            <w:tcW w:w="640" w:type="dxa"/>
            <w:vMerge w:val="restart"/>
            <w:tcBorders>
              <w:top w:val="nil"/>
              <w:left w:val="single" w:sz="8" w:space="0" w:color="auto"/>
              <w:bottom w:val="single" w:sz="8" w:space="0" w:color="000000"/>
              <w:right w:val="single" w:sz="8" w:space="0" w:color="auto"/>
            </w:tcBorders>
            <w:shd w:val="clear" w:color="auto" w:fill="auto"/>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4.</w:t>
            </w:r>
          </w:p>
        </w:tc>
        <w:tc>
          <w:tcPr>
            <w:tcW w:w="3160" w:type="dxa"/>
            <w:vMerge w:val="restart"/>
            <w:tcBorders>
              <w:top w:val="nil"/>
              <w:left w:val="single" w:sz="8" w:space="0" w:color="auto"/>
              <w:bottom w:val="single" w:sz="8" w:space="0" w:color="000000"/>
              <w:right w:val="single" w:sz="8" w:space="0" w:color="auto"/>
            </w:tcBorders>
            <w:shd w:val="clear" w:color="auto" w:fill="auto"/>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1100" w:type="dxa"/>
            <w:gridSpan w:val="8"/>
            <w:tcBorders>
              <w:top w:val="nil"/>
              <w:left w:val="nil"/>
              <w:bottom w:val="nil"/>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4.1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tc>
      </w:tr>
      <w:tr w:rsidR="004A3D57" w:rsidRPr="00517122" w:rsidTr="004A3D57">
        <w:tblPrEx>
          <w:tblLook w:val="04A0" w:firstRow="1" w:lastRow="0" w:firstColumn="1" w:lastColumn="0" w:noHBand="0" w:noVBand="1"/>
        </w:tblPrEx>
        <w:trPr>
          <w:gridBefore w:val="1"/>
          <w:gridAfter w:val="1"/>
          <w:wBefore w:w="15" w:type="dxa"/>
          <w:wAfter w:w="731" w:type="dxa"/>
          <w:trHeight w:val="1829"/>
        </w:trPr>
        <w:tc>
          <w:tcPr>
            <w:tcW w:w="64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p>
        </w:tc>
        <w:tc>
          <w:tcPr>
            <w:tcW w:w="3160" w:type="dxa"/>
            <w:vMerge/>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4.2. Субсидии некоммерческим организациям, не являющимся автономными и бюджетными учреждениями, в том числе в виде имущественного взноса.</w:t>
            </w:r>
          </w:p>
        </w:tc>
      </w:tr>
      <w:tr w:rsidR="004A3D57" w:rsidRPr="00517122" w:rsidTr="004A3D57">
        <w:tblPrEx>
          <w:tblLook w:val="04A0" w:firstRow="1" w:lastRow="0" w:firstColumn="1" w:lastColumn="0" w:noHBand="0" w:noVBand="1"/>
        </w:tblPrEx>
        <w:trPr>
          <w:gridBefore w:val="1"/>
          <w:gridAfter w:val="1"/>
          <w:wBefore w:w="15" w:type="dxa"/>
          <w:wAfter w:w="731" w:type="dxa"/>
          <w:trHeight w:val="1113"/>
        </w:trPr>
        <w:tc>
          <w:tcPr>
            <w:tcW w:w="640" w:type="dxa"/>
            <w:tcBorders>
              <w:top w:val="nil"/>
              <w:left w:val="single" w:sz="8" w:space="0" w:color="auto"/>
              <w:bottom w:val="single" w:sz="8" w:space="0" w:color="000000"/>
              <w:right w:val="single" w:sz="8" w:space="0" w:color="auto"/>
            </w:tcBorders>
            <w:vAlign w:val="center"/>
          </w:tcPr>
          <w:p w:rsidR="004A3D57" w:rsidRPr="00517122" w:rsidRDefault="004A3D57" w:rsidP="004A3D57">
            <w:pPr>
              <w:spacing w:after="0" w:line="240" w:lineRule="auto"/>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5.</w:t>
            </w:r>
          </w:p>
        </w:tc>
        <w:tc>
          <w:tcPr>
            <w:tcW w:w="3160" w:type="dxa"/>
            <w:tcBorders>
              <w:top w:val="nil"/>
              <w:left w:val="single" w:sz="8" w:space="0" w:color="auto"/>
              <w:bottom w:val="single" w:sz="8" w:space="0" w:color="000000"/>
              <w:right w:val="single" w:sz="8" w:space="0" w:color="auto"/>
            </w:tcBorders>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Предоставление межбюджетных трансфертов</w:t>
            </w: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Иные межбюджетные трансферты</w:t>
            </w:r>
          </w:p>
        </w:tc>
      </w:tr>
      <w:tr w:rsidR="004A3D57" w:rsidRPr="00517122" w:rsidTr="004A3D57">
        <w:tblPrEx>
          <w:tblLook w:val="04A0" w:firstRow="1" w:lastRow="0" w:firstColumn="1" w:lastColumn="0" w:noHBand="0" w:noVBand="1"/>
        </w:tblPrEx>
        <w:trPr>
          <w:gridBefore w:val="1"/>
          <w:gridAfter w:val="1"/>
          <w:wBefore w:w="15" w:type="dxa"/>
          <w:wAfter w:w="731" w:type="dxa"/>
          <w:trHeight w:val="1590"/>
        </w:trPr>
        <w:tc>
          <w:tcPr>
            <w:tcW w:w="640" w:type="dxa"/>
            <w:tcBorders>
              <w:top w:val="nil"/>
              <w:left w:val="single" w:sz="8" w:space="0" w:color="auto"/>
              <w:bottom w:val="single" w:sz="8" w:space="0" w:color="auto"/>
              <w:right w:val="single" w:sz="8" w:space="0" w:color="auto"/>
            </w:tcBorders>
            <w:shd w:val="clear" w:color="auto" w:fill="auto"/>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lastRenderedPageBreak/>
              <w:t>6.</w:t>
            </w:r>
          </w:p>
        </w:tc>
        <w:tc>
          <w:tcPr>
            <w:tcW w:w="3160" w:type="dxa"/>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Обслуживание муниципального долга Чулымского сельсовета Здвинского района</w:t>
            </w: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Платежи, возникающие и исполняющиеся в соответствии с федеральными законами, нормативными правовыми актами Правительства Российской Федерации, Министерства финансов Российской Федерации и Центрального банка Российской Федерации, а также в соответствии с договорами (соглашениями), определяющими условия привлечения и обращения муниципальных долговых обязательств Чулымского сельсовета Здвинского района</w:t>
            </w:r>
          </w:p>
        </w:tc>
      </w:tr>
      <w:tr w:rsidR="004A3D57" w:rsidRPr="00517122" w:rsidTr="004A3D57">
        <w:tblPrEx>
          <w:tblLook w:val="04A0" w:firstRow="1" w:lastRow="0" w:firstColumn="1" w:lastColumn="0" w:noHBand="0" w:noVBand="1"/>
        </w:tblPrEx>
        <w:trPr>
          <w:gridBefore w:val="1"/>
          <w:gridAfter w:val="1"/>
          <w:wBefore w:w="15" w:type="dxa"/>
          <w:wAfter w:w="731" w:type="dxa"/>
          <w:trHeight w:val="3945"/>
        </w:trPr>
        <w:tc>
          <w:tcPr>
            <w:tcW w:w="640" w:type="dxa"/>
            <w:tcBorders>
              <w:top w:val="nil"/>
              <w:left w:val="single" w:sz="8" w:space="0" w:color="auto"/>
              <w:bottom w:val="single" w:sz="8" w:space="0" w:color="auto"/>
              <w:right w:val="single" w:sz="8" w:space="0" w:color="auto"/>
            </w:tcBorders>
            <w:shd w:val="clear" w:color="auto" w:fill="auto"/>
          </w:tcPr>
          <w:p w:rsidR="004A3D57" w:rsidRPr="00517122" w:rsidRDefault="004A3D57" w:rsidP="004A3D57">
            <w:pPr>
              <w:spacing w:after="0" w:line="240" w:lineRule="auto"/>
              <w:jc w:val="center"/>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7.</w:t>
            </w:r>
          </w:p>
        </w:tc>
        <w:tc>
          <w:tcPr>
            <w:tcW w:w="3160" w:type="dxa"/>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rPr>
                <w:rFonts w:ascii="Times New Roman" w:eastAsia="Times New Roman" w:hAnsi="Times New Roman" w:cs="Times New Roman"/>
                <w:b/>
                <w:bCs/>
                <w:sz w:val="24"/>
                <w:szCs w:val="24"/>
                <w:lang w:eastAsia="ru-RU"/>
              </w:rPr>
            </w:pPr>
            <w:r w:rsidRPr="00517122">
              <w:rPr>
                <w:rFonts w:ascii="Times New Roman" w:eastAsia="Times New Roman" w:hAnsi="Times New Roman" w:cs="Times New Roman"/>
                <w:b/>
                <w:bCs/>
                <w:sz w:val="24"/>
                <w:szCs w:val="24"/>
                <w:lang w:eastAsia="ru-RU"/>
              </w:rPr>
              <w:t>Исполнение судебных актов по искам к администрации Чулымского сельсовета о возмещении вреда, причиненного гражданину или юридическому лицу в результате незаконных действий (бездействия) органов муниципальной власти (муниципальных органов) либо должностных лиц этих органов</w:t>
            </w:r>
          </w:p>
        </w:tc>
        <w:tc>
          <w:tcPr>
            <w:tcW w:w="11100" w:type="dxa"/>
            <w:gridSpan w:val="8"/>
            <w:tcBorders>
              <w:top w:val="nil"/>
              <w:left w:val="nil"/>
              <w:bottom w:val="single" w:sz="8" w:space="0" w:color="auto"/>
              <w:right w:val="single" w:sz="8" w:space="0" w:color="auto"/>
            </w:tcBorders>
            <w:shd w:val="clear" w:color="auto" w:fill="auto"/>
          </w:tcPr>
          <w:p w:rsidR="004A3D57" w:rsidRPr="00517122" w:rsidRDefault="004A3D57" w:rsidP="004A3D57">
            <w:pPr>
              <w:spacing w:after="0" w:line="240" w:lineRule="auto"/>
              <w:jc w:val="both"/>
              <w:rPr>
                <w:rFonts w:ascii="Times New Roman" w:eastAsia="Times New Roman" w:hAnsi="Times New Roman" w:cs="Times New Roman"/>
                <w:sz w:val="24"/>
                <w:szCs w:val="24"/>
                <w:lang w:eastAsia="ru-RU"/>
              </w:rPr>
            </w:pPr>
            <w:r w:rsidRPr="00517122">
              <w:rPr>
                <w:rFonts w:ascii="Times New Roman" w:eastAsia="Times New Roman" w:hAnsi="Times New Roman" w:cs="Times New Roman"/>
                <w:sz w:val="24"/>
                <w:szCs w:val="24"/>
                <w:lang w:eastAsia="ru-RU"/>
              </w:rPr>
              <w:t>Судебные акты по искам к администрации Чулымского сельсовета о возмещении вреда, причиненного гражданину или юридическому лицу в результате незаконных действий (бездействия) органов муниципальной власти (муниципальной органов) либо должностных лиц этих органов</w:t>
            </w:r>
          </w:p>
        </w:tc>
      </w:tr>
    </w:tbl>
    <w:p w:rsidR="004A3D57" w:rsidRPr="00517122" w:rsidRDefault="004A3D57" w:rsidP="004A3D57">
      <w:pPr>
        <w:widowControl w:val="0"/>
        <w:tabs>
          <w:tab w:val="center" w:pos="4677"/>
          <w:tab w:val="right" w:pos="9355"/>
        </w:tabs>
        <w:spacing w:after="0" w:line="240" w:lineRule="auto"/>
        <w:rPr>
          <w:rFonts w:ascii="Times New Roman" w:eastAsia="Times New Roman" w:hAnsi="Times New Roman" w:cs="Times New Roman"/>
          <w:sz w:val="24"/>
          <w:szCs w:val="24"/>
          <w:lang w:val="x-none" w:eastAsia="x-none"/>
        </w:rPr>
      </w:pPr>
    </w:p>
    <w:p w:rsidR="004A3D57" w:rsidRPr="00517122" w:rsidRDefault="004A3D57" w:rsidP="004A3D57">
      <w:pPr>
        <w:widowControl w:val="0"/>
        <w:spacing w:after="0" w:line="240" w:lineRule="auto"/>
        <w:rPr>
          <w:rFonts w:ascii="Times New Roman" w:eastAsia="Times New Roman" w:hAnsi="Times New Roman" w:cs="Times New Roman"/>
          <w:sz w:val="24"/>
          <w:szCs w:val="24"/>
          <w:lang w:eastAsia="ru-RU"/>
        </w:rPr>
      </w:pPr>
    </w:p>
    <w:p w:rsidR="00A97190" w:rsidRPr="00517122" w:rsidRDefault="00A97190">
      <w:pPr>
        <w:rPr>
          <w:rFonts w:ascii="Times New Roman" w:hAnsi="Times New Roman" w:cs="Times New Roman"/>
          <w:sz w:val="24"/>
          <w:szCs w:val="24"/>
        </w:rPr>
      </w:pPr>
    </w:p>
    <w:sectPr w:rsidR="00A97190" w:rsidRPr="00517122" w:rsidSect="004A3D57">
      <w:pgSz w:w="16838" w:h="11906" w:orient="landscape"/>
      <w:pgMar w:top="567" w:right="719" w:bottom="1418"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24F" w:rsidRDefault="0002324F">
      <w:pPr>
        <w:spacing w:after="0" w:line="240" w:lineRule="auto"/>
      </w:pPr>
      <w:r>
        <w:separator/>
      </w:r>
    </w:p>
  </w:endnote>
  <w:endnote w:type="continuationSeparator" w:id="0">
    <w:p w:rsidR="0002324F" w:rsidRDefault="0002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24F" w:rsidRDefault="0002324F">
      <w:pPr>
        <w:spacing w:after="0" w:line="240" w:lineRule="auto"/>
      </w:pPr>
      <w:r>
        <w:separator/>
      </w:r>
    </w:p>
  </w:footnote>
  <w:footnote w:type="continuationSeparator" w:id="0">
    <w:p w:rsidR="0002324F" w:rsidRDefault="0002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57" w:rsidRDefault="004A3D5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A3D57" w:rsidRDefault="004A3D5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57" w:rsidRDefault="004A3D57" w:rsidP="004A3D57">
    <w:pPr>
      <w:pStyle w:val="a3"/>
      <w:framePr w:wrap="around" w:vAnchor="text" w:hAnchor="margin" w:xAlign="center" w:y="1"/>
      <w:rPr>
        <w:rStyle w:val="a8"/>
        <w:sz w:val="22"/>
        <w:szCs w:val="22"/>
      </w:rPr>
    </w:pPr>
  </w:p>
  <w:p w:rsidR="004A3D57" w:rsidRDefault="004A3D57" w:rsidP="004A3D57">
    <w:pPr>
      <w:pStyle w:val="a3"/>
      <w:tabs>
        <w:tab w:val="left" w:pos="545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37A"/>
    <w:multiLevelType w:val="hybridMultilevel"/>
    <w:tmpl w:val="8D5A53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767BB"/>
    <w:multiLevelType w:val="singleLevel"/>
    <w:tmpl w:val="57C6BB94"/>
    <w:lvl w:ilvl="0">
      <w:start w:val="1"/>
      <w:numFmt w:val="decimal"/>
      <w:lvlText w:val="%1."/>
      <w:lvlJc w:val="left"/>
      <w:pPr>
        <w:tabs>
          <w:tab w:val="num" w:pos="1069"/>
        </w:tabs>
        <w:ind w:left="1069" w:hanging="360"/>
      </w:pPr>
      <w:rPr>
        <w:rFonts w:hint="default"/>
      </w:rPr>
    </w:lvl>
  </w:abstractNum>
  <w:abstractNum w:abstractNumId="2" w15:restartNumberingAfterBreak="0">
    <w:nsid w:val="0B0B484D"/>
    <w:multiLevelType w:val="singleLevel"/>
    <w:tmpl w:val="C9C2CB1C"/>
    <w:lvl w:ilvl="0">
      <w:start w:val="1"/>
      <w:numFmt w:val="decimal"/>
      <w:lvlText w:val="%1."/>
      <w:lvlJc w:val="left"/>
      <w:pPr>
        <w:tabs>
          <w:tab w:val="num" w:pos="957"/>
        </w:tabs>
        <w:ind w:left="957" w:hanging="390"/>
      </w:pPr>
      <w:rPr>
        <w:rFonts w:hint="default"/>
      </w:rPr>
    </w:lvl>
  </w:abstractNum>
  <w:abstractNum w:abstractNumId="3" w15:restartNumberingAfterBreak="0">
    <w:nsid w:val="10BD5584"/>
    <w:multiLevelType w:val="hybridMultilevel"/>
    <w:tmpl w:val="60F89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46E76"/>
    <w:multiLevelType w:val="multilevel"/>
    <w:tmpl w:val="C256EBC2"/>
    <w:lvl w:ilvl="0">
      <w:start w:val="1"/>
      <w:numFmt w:val="decimalZero"/>
      <w:lvlText w:val="%1"/>
      <w:lvlJc w:val="left"/>
      <w:pPr>
        <w:tabs>
          <w:tab w:val="num" w:pos="615"/>
        </w:tabs>
        <w:ind w:left="615" w:hanging="615"/>
      </w:pPr>
      <w:rPr>
        <w:rFonts w:hint="default"/>
      </w:rPr>
    </w:lvl>
    <w:lvl w:ilvl="1">
      <w:start w:val="1"/>
      <w:numFmt w:val="decimalZero"/>
      <w:lvlText w:val="%1.%2"/>
      <w:lvlJc w:val="left"/>
      <w:pPr>
        <w:tabs>
          <w:tab w:val="num" w:pos="1260"/>
        </w:tabs>
        <w:ind w:left="1260" w:hanging="615"/>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5" w15:restartNumberingAfterBreak="0">
    <w:nsid w:val="16C66E11"/>
    <w:multiLevelType w:val="multilevel"/>
    <w:tmpl w:val="C74098FC"/>
    <w:lvl w:ilvl="0">
      <w:start w:val="2"/>
      <w:numFmt w:val="decimalZero"/>
      <w:lvlText w:val="%1"/>
      <w:lvlJc w:val="left"/>
      <w:pPr>
        <w:ind w:left="675" w:hanging="675"/>
      </w:pPr>
      <w:rPr>
        <w:rFonts w:hint="default"/>
        <w:sz w:val="28"/>
      </w:rPr>
    </w:lvl>
    <w:lvl w:ilvl="1">
      <w:start w:val="13"/>
      <w:numFmt w:val="decimalZero"/>
      <w:lvlText w:val="%1.%2"/>
      <w:lvlJc w:val="left"/>
      <w:pPr>
        <w:ind w:left="675" w:hanging="6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6" w15:restartNumberingAfterBreak="0">
    <w:nsid w:val="1FB52616"/>
    <w:multiLevelType w:val="singleLevel"/>
    <w:tmpl w:val="C4267BA6"/>
    <w:lvl w:ilvl="0">
      <w:start w:val="1"/>
      <w:numFmt w:val="decimal"/>
      <w:lvlText w:val="%1."/>
      <w:lvlJc w:val="left"/>
      <w:pPr>
        <w:tabs>
          <w:tab w:val="num" w:pos="1105"/>
        </w:tabs>
        <w:ind w:left="1105" w:hanging="396"/>
      </w:pPr>
      <w:rPr>
        <w:rFonts w:hint="default"/>
      </w:rPr>
    </w:lvl>
  </w:abstractNum>
  <w:abstractNum w:abstractNumId="7" w15:restartNumberingAfterBreak="0">
    <w:nsid w:val="22902732"/>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8" w15:restartNumberingAfterBreak="0">
    <w:nsid w:val="265C4238"/>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9" w15:restartNumberingAfterBreak="0">
    <w:nsid w:val="2A67642F"/>
    <w:multiLevelType w:val="singleLevel"/>
    <w:tmpl w:val="6F9ABF36"/>
    <w:lvl w:ilvl="0">
      <w:numFmt w:val="bullet"/>
      <w:lvlText w:val="-"/>
      <w:lvlJc w:val="left"/>
      <w:pPr>
        <w:tabs>
          <w:tab w:val="num" w:pos="1069"/>
        </w:tabs>
        <w:ind w:left="1069" w:hanging="360"/>
      </w:pPr>
      <w:rPr>
        <w:rFonts w:hint="default"/>
      </w:rPr>
    </w:lvl>
  </w:abstractNum>
  <w:abstractNum w:abstractNumId="10" w15:restartNumberingAfterBreak="0">
    <w:nsid w:val="2B675011"/>
    <w:multiLevelType w:val="singleLevel"/>
    <w:tmpl w:val="D4FAF3CC"/>
    <w:lvl w:ilvl="0">
      <w:start w:val="1"/>
      <w:numFmt w:val="decimal"/>
      <w:lvlText w:val="%1."/>
      <w:lvlJc w:val="left"/>
      <w:pPr>
        <w:tabs>
          <w:tab w:val="num" w:pos="1069"/>
        </w:tabs>
        <w:ind w:left="1069" w:hanging="360"/>
      </w:pPr>
      <w:rPr>
        <w:rFonts w:hint="default"/>
      </w:rPr>
    </w:lvl>
  </w:abstractNum>
  <w:abstractNum w:abstractNumId="11" w15:restartNumberingAfterBreak="0">
    <w:nsid w:val="2E9B39DB"/>
    <w:multiLevelType w:val="hybridMultilevel"/>
    <w:tmpl w:val="6D2A3BA4"/>
    <w:lvl w:ilvl="0" w:tplc="D8467BD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624A2ED8">
      <w:numFmt w:val="bullet"/>
      <w:lvlText w:val="-"/>
      <w:lvlJc w:val="left"/>
      <w:pPr>
        <w:tabs>
          <w:tab w:val="num" w:pos="2547"/>
        </w:tabs>
        <w:ind w:left="2547" w:hanging="360"/>
      </w:pPr>
      <w:rPr>
        <w:rFonts w:ascii="Times New Roman" w:eastAsia="Times New Roman" w:hAnsi="Times New Roman" w:cs="Times New Roman"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33963235"/>
    <w:multiLevelType w:val="hybridMultilevel"/>
    <w:tmpl w:val="30268812"/>
    <w:lvl w:ilvl="0" w:tplc="4E1E4C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BD0970"/>
    <w:multiLevelType w:val="hybridMultilevel"/>
    <w:tmpl w:val="97620672"/>
    <w:lvl w:ilvl="0" w:tplc="E2E4072A">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6E93F46"/>
    <w:multiLevelType w:val="hybridMultilevel"/>
    <w:tmpl w:val="B2643160"/>
    <w:lvl w:ilvl="0" w:tplc="65CCBBA8">
      <w:start w:val="1"/>
      <w:numFmt w:val="bullet"/>
      <w:lvlText w:val="-"/>
      <w:lvlJc w:val="left"/>
      <w:pPr>
        <w:tabs>
          <w:tab w:val="num" w:pos="1572"/>
        </w:tabs>
        <w:ind w:left="1572" w:hanging="100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6FF1359"/>
    <w:multiLevelType w:val="singleLevel"/>
    <w:tmpl w:val="C290C8D6"/>
    <w:lvl w:ilvl="0">
      <w:start w:val="2"/>
      <w:numFmt w:val="decimal"/>
      <w:lvlText w:val="%1."/>
      <w:lvlJc w:val="left"/>
      <w:pPr>
        <w:tabs>
          <w:tab w:val="num" w:pos="927"/>
        </w:tabs>
        <w:ind w:left="927" w:hanging="360"/>
      </w:pPr>
      <w:rPr>
        <w:rFonts w:hint="default"/>
      </w:rPr>
    </w:lvl>
  </w:abstractNum>
  <w:abstractNum w:abstractNumId="16" w15:restartNumberingAfterBreak="0">
    <w:nsid w:val="38CE0777"/>
    <w:multiLevelType w:val="hybridMultilevel"/>
    <w:tmpl w:val="354296CA"/>
    <w:lvl w:ilvl="0" w:tplc="D8467BD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3A9D4C1D"/>
    <w:multiLevelType w:val="multilevel"/>
    <w:tmpl w:val="2E9C6BD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8" w15:restartNumberingAfterBreak="0">
    <w:nsid w:val="3EA5107C"/>
    <w:multiLevelType w:val="singleLevel"/>
    <w:tmpl w:val="296EE61A"/>
    <w:lvl w:ilvl="0">
      <w:start w:val="1"/>
      <w:numFmt w:val="decimal"/>
      <w:lvlText w:val="%1."/>
      <w:lvlJc w:val="left"/>
      <w:pPr>
        <w:tabs>
          <w:tab w:val="num" w:pos="1069"/>
        </w:tabs>
        <w:ind w:left="1069" w:hanging="360"/>
      </w:pPr>
      <w:rPr>
        <w:rFonts w:hint="default"/>
      </w:rPr>
    </w:lvl>
  </w:abstractNum>
  <w:abstractNum w:abstractNumId="19" w15:restartNumberingAfterBreak="0">
    <w:nsid w:val="414D6330"/>
    <w:multiLevelType w:val="multilevel"/>
    <w:tmpl w:val="D0840A8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43FC6C42"/>
    <w:multiLevelType w:val="multilevel"/>
    <w:tmpl w:val="F4120D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9917B53"/>
    <w:multiLevelType w:val="hybridMultilevel"/>
    <w:tmpl w:val="252EBA06"/>
    <w:lvl w:ilvl="0" w:tplc="05EEF14A">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15:restartNumberingAfterBreak="0">
    <w:nsid w:val="4DE216AA"/>
    <w:multiLevelType w:val="multilevel"/>
    <w:tmpl w:val="5D1C569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3" w15:restartNumberingAfterBreak="0">
    <w:nsid w:val="4F73379B"/>
    <w:multiLevelType w:val="multilevel"/>
    <w:tmpl w:val="934C4B6E"/>
    <w:lvl w:ilvl="0">
      <w:start w:val="2"/>
      <w:numFmt w:val="decimal"/>
      <w:lvlText w:val="%1."/>
      <w:lvlJc w:val="left"/>
      <w:pPr>
        <w:tabs>
          <w:tab w:val="num" w:pos="408"/>
        </w:tabs>
        <w:ind w:left="408" w:hanging="408"/>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52971F2D"/>
    <w:multiLevelType w:val="hybridMultilevel"/>
    <w:tmpl w:val="973EB3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5573629"/>
    <w:multiLevelType w:val="singleLevel"/>
    <w:tmpl w:val="F0688B88"/>
    <w:lvl w:ilvl="0">
      <w:start w:val="1"/>
      <w:numFmt w:val="decimal"/>
      <w:lvlText w:val="%1."/>
      <w:lvlJc w:val="left"/>
      <w:pPr>
        <w:tabs>
          <w:tab w:val="num" w:pos="1069"/>
        </w:tabs>
        <w:ind w:left="1069" w:hanging="360"/>
      </w:pPr>
      <w:rPr>
        <w:rFonts w:hint="default"/>
      </w:rPr>
    </w:lvl>
  </w:abstractNum>
  <w:abstractNum w:abstractNumId="26" w15:restartNumberingAfterBreak="0">
    <w:nsid w:val="5E552FED"/>
    <w:multiLevelType w:val="multilevel"/>
    <w:tmpl w:val="C59C9D80"/>
    <w:lvl w:ilvl="0">
      <w:start w:val="3"/>
      <w:numFmt w:val="decimal"/>
      <w:lvlText w:val="%1."/>
      <w:lvlJc w:val="left"/>
      <w:pPr>
        <w:tabs>
          <w:tab w:val="num" w:pos="528"/>
        </w:tabs>
        <w:ind w:left="528" w:hanging="528"/>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7" w15:restartNumberingAfterBreak="0">
    <w:nsid w:val="60044E31"/>
    <w:multiLevelType w:val="multilevel"/>
    <w:tmpl w:val="19C2A622"/>
    <w:lvl w:ilvl="0">
      <w:start w:val="1"/>
      <w:numFmt w:val="decimal"/>
      <w:lvlText w:val="%1."/>
      <w:lvlJc w:val="left"/>
      <w:pPr>
        <w:ind w:left="1714" w:hanging="1005"/>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0B82D22"/>
    <w:multiLevelType w:val="multilevel"/>
    <w:tmpl w:val="4B1E3304"/>
    <w:lvl w:ilvl="0">
      <w:start w:val="2"/>
      <w:numFmt w:val="decimalZero"/>
      <w:lvlText w:val="%1"/>
      <w:lvlJc w:val="left"/>
      <w:pPr>
        <w:ind w:left="675" w:hanging="675"/>
      </w:pPr>
      <w:rPr>
        <w:rFonts w:hint="default"/>
        <w:sz w:val="28"/>
      </w:rPr>
    </w:lvl>
    <w:lvl w:ilvl="1">
      <w:start w:val="16"/>
      <w:numFmt w:val="decimalZero"/>
      <w:lvlText w:val="%1.%2"/>
      <w:lvlJc w:val="left"/>
      <w:pPr>
        <w:ind w:left="1384" w:hanging="675"/>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29" w15:restartNumberingAfterBreak="0">
    <w:nsid w:val="67D5248B"/>
    <w:multiLevelType w:val="hybridMultilevel"/>
    <w:tmpl w:val="6ED68AF2"/>
    <w:lvl w:ilvl="0" w:tplc="0A1886F8">
      <w:start w:val="1"/>
      <w:numFmt w:val="decimal"/>
      <w:lvlText w:val="%1."/>
      <w:lvlJc w:val="left"/>
      <w:pPr>
        <w:tabs>
          <w:tab w:val="num" w:pos="1512"/>
        </w:tabs>
        <w:ind w:left="1512" w:hanging="945"/>
      </w:pPr>
      <w:rPr>
        <w:rFonts w:hint="default"/>
      </w:rPr>
    </w:lvl>
    <w:lvl w:ilvl="1" w:tplc="7EA02716">
      <w:numFmt w:val="none"/>
      <w:lvlText w:val=""/>
      <w:lvlJc w:val="left"/>
      <w:pPr>
        <w:tabs>
          <w:tab w:val="num" w:pos="360"/>
        </w:tabs>
      </w:pPr>
    </w:lvl>
    <w:lvl w:ilvl="2" w:tplc="00B80AB0">
      <w:numFmt w:val="none"/>
      <w:lvlText w:val=""/>
      <w:lvlJc w:val="left"/>
      <w:pPr>
        <w:tabs>
          <w:tab w:val="num" w:pos="360"/>
        </w:tabs>
      </w:pPr>
    </w:lvl>
    <w:lvl w:ilvl="3" w:tplc="47C4C0D8">
      <w:numFmt w:val="none"/>
      <w:lvlText w:val=""/>
      <w:lvlJc w:val="left"/>
      <w:pPr>
        <w:tabs>
          <w:tab w:val="num" w:pos="360"/>
        </w:tabs>
      </w:pPr>
    </w:lvl>
    <w:lvl w:ilvl="4" w:tplc="9CF624D2">
      <w:numFmt w:val="none"/>
      <w:lvlText w:val=""/>
      <w:lvlJc w:val="left"/>
      <w:pPr>
        <w:tabs>
          <w:tab w:val="num" w:pos="360"/>
        </w:tabs>
      </w:pPr>
    </w:lvl>
    <w:lvl w:ilvl="5" w:tplc="EE56FBA8">
      <w:numFmt w:val="none"/>
      <w:lvlText w:val=""/>
      <w:lvlJc w:val="left"/>
      <w:pPr>
        <w:tabs>
          <w:tab w:val="num" w:pos="360"/>
        </w:tabs>
      </w:pPr>
    </w:lvl>
    <w:lvl w:ilvl="6" w:tplc="14C05ABC">
      <w:numFmt w:val="none"/>
      <w:lvlText w:val=""/>
      <w:lvlJc w:val="left"/>
      <w:pPr>
        <w:tabs>
          <w:tab w:val="num" w:pos="360"/>
        </w:tabs>
      </w:pPr>
    </w:lvl>
    <w:lvl w:ilvl="7" w:tplc="6838B516">
      <w:numFmt w:val="none"/>
      <w:lvlText w:val=""/>
      <w:lvlJc w:val="left"/>
      <w:pPr>
        <w:tabs>
          <w:tab w:val="num" w:pos="360"/>
        </w:tabs>
      </w:pPr>
    </w:lvl>
    <w:lvl w:ilvl="8" w:tplc="C396F284">
      <w:numFmt w:val="none"/>
      <w:lvlText w:val=""/>
      <w:lvlJc w:val="left"/>
      <w:pPr>
        <w:tabs>
          <w:tab w:val="num" w:pos="360"/>
        </w:tabs>
      </w:pPr>
    </w:lvl>
  </w:abstractNum>
  <w:abstractNum w:abstractNumId="30" w15:restartNumberingAfterBreak="0">
    <w:nsid w:val="6A034DC6"/>
    <w:multiLevelType w:val="multilevel"/>
    <w:tmpl w:val="E59ACD4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636"/>
        </w:tabs>
        <w:ind w:left="1636" w:hanging="720"/>
      </w:pPr>
      <w:rPr>
        <w:rFonts w:hint="default"/>
      </w:rPr>
    </w:lvl>
    <w:lvl w:ilvl="2">
      <w:start w:val="1"/>
      <w:numFmt w:val="decimal"/>
      <w:lvlText w:val="%1.%2.%3."/>
      <w:lvlJc w:val="left"/>
      <w:pPr>
        <w:tabs>
          <w:tab w:val="num" w:pos="2552"/>
        </w:tabs>
        <w:ind w:left="2552" w:hanging="720"/>
      </w:pPr>
      <w:rPr>
        <w:rFonts w:hint="default"/>
      </w:rPr>
    </w:lvl>
    <w:lvl w:ilvl="3">
      <w:start w:val="1"/>
      <w:numFmt w:val="decimal"/>
      <w:lvlText w:val="%1.%2.%3.%4."/>
      <w:lvlJc w:val="left"/>
      <w:pPr>
        <w:tabs>
          <w:tab w:val="num" w:pos="3828"/>
        </w:tabs>
        <w:ind w:left="3828" w:hanging="1080"/>
      </w:pPr>
      <w:rPr>
        <w:rFonts w:hint="default"/>
      </w:rPr>
    </w:lvl>
    <w:lvl w:ilvl="4">
      <w:start w:val="1"/>
      <w:numFmt w:val="decimal"/>
      <w:lvlText w:val="%1.%2.%3.%4.%5."/>
      <w:lvlJc w:val="left"/>
      <w:pPr>
        <w:tabs>
          <w:tab w:val="num" w:pos="4744"/>
        </w:tabs>
        <w:ind w:left="4744" w:hanging="1080"/>
      </w:pPr>
      <w:rPr>
        <w:rFonts w:hint="default"/>
      </w:rPr>
    </w:lvl>
    <w:lvl w:ilvl="5">
      <w:start w:val="1"/>
      <w:numFmt w:val="decimal"/>
      <w:lvlText w:val="%1.%2.%3.%4.%5.%6."/>
      <w:lvlJc w:val="left"/>
      <w:pPr>
        <w:tabs>
          <w:tab w:val="num" w:pos="6020"/>
        </w:tabs>
        <w:ind w:left="6020" w:hanging="1440"/>
      </w:pPr>
      <w:rPr>
        <w:rFonts w:hint="default"/>
      </w:rPr>
    </w:lvl>
    <w:lvl w:ilvl="6">
      <w:start w:val="1"/>
      <w:numFmt w:val="decimal"/>
      <w:lvlText w:val="%1.%2.%3.%4.%5.%6.%7."/>
      <w:lvlJc w:val="left"/>
      <w:pPr>
        <w:tabs>
          <w:tab w:val="num" w:pos="7296"/>
        </w:tabs>
        <w:ind w:left="7296" w:hanging="1800"/>
      </w:pPr>
      <w:rPr>
        <w:rFonts w:hint="default"/>
      </w:rPr>
    </w:lvl>
    <w:lvl w:ilvl="7">
      <w:start w:val="1"/>
      <w:numFmt w:val="decimal"/>
      <w:lvlText w:val="%1.%2.%3.%4.%5.%6.%7.%8."/>
      <w:lvlJc w:val="left"/>
      <w:pPr>
        <w:tabs>
          <w:tab w:val="num" w:pos="8212"/>
        </w:tabs>
        <w:ind w:left="8212" w:hanging="1800"/>
      </w:pPr>
      <w:rPr>
        <w:rFonts w:hint="default"/>
      </w:rPr>
    </w:lvl>
    <w:lvl w:ilvl="8">
      <w:start w:val="1"/>
      <w:numFmt w:val="decimal"/>
      <w:lvlText w:val="%1.%2.%3.%4.%5.%6.%7.%8.%9."/>
      <w:lvlJc w:val="left"/>
      <w:pPr>
        <w:tabs>
          <w:tab w:val="num" w:pos="9488"/>
        </w:tabs>
        <w:ind w:left="9488" w:hanging="2160"/>
      </w:pPr>
      <w:rPr>
        <w:rFonts w:hint="default"/>
      </w:rPr>
    </w:lvl>
  </w:abstractNum>
  <w:abstractNum w:abstractNumId="31" w15:restartNumberingAfterBreak="0">
    <w:nsid w:val="77820B1E"/>
    <w:multiLevelType w:val="singleLevel"/>
    <w:tmpl w:val="6B365D8C"/>
    <w:lvl w:ilvl="0">
      <w:numFmt w:val="bullet"/>
      <w:lvlText w:val="-"/>
      <w:lvlJc w:val="left"/>
      <w:pPr>
        <w:tabs>
          <w:tab w:val="num" w:pos="1069"/>
        </w:tabs>
        <w:ind w:left="1069" w:hanging="360"/>
      </w:pPr>
      <w:rPr>
        <w:rFonts w:hint="default"/>
      </w:rPr>
    </w:lvl>
  </w:abstractNum>
  <w:abstractNum w:abstractNumId="32" w15:restartNumberingAfterBreak="0">
    <w:nsid w:val="792C6917"/>
    <w:multiLevelType w:val="multilevel"/>
    <w:tmpl w:val="BBB82BC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num w:numId="1">
    <w:abstractNumId w:val="11"/>
  </w:num>
  <w:num w:numId="2">
    <w:abstractNumId w:val="22"/>
  </w:num>
  <w:num w:numId="3">
    <w:abstractNumId w:val="30"/>
  </w:num>
  <w:num w:numId="4">
    <w:abstractNumId w:val="9"/>
  </w:num>
  <w:num w:numId="5">
    <w:abstractNumId w:val="25"/>
  </w:num>
  <w:num w:numId="6">
    <w:abstractNumId w:val="10"/>
  </w:num>
  <w:num w:numId="7">
    <w:abstractNumId w:val="1"/>
  </w:num>
  <w:num w:numId="8">
    <w:abstractNumId w:val="18"/>
  </w:num>
  <w:num w:numId="9">
    <w:abstractNumId w:val="31"/>
  </w:num>
  <w:num w:numId="10">
    <w:abstractNumId w:val="6"/>
  </w:num>
  <w:num w:numId="11">
    <w:abstractNumId w:val="17"/>
  </w:num>
  <w:num w:numId="12">
    <w:abstractNumId w:val="15"/>
  </w:num>
  <w:num w:numId="13">
    <w:abstractNumId w:val="2"/>
  </w:num>
  <w:num w:numId="14">
    <w:abstractNumId w:val="32"/>
  </w:num>
  <w:num w:numId="15">
    <w:abstractNumId w:val="26"/>
  </w:num>
  <w:num w:numId="16">
    <w:abstractNumId w:val="14"/>
  </w:num>
  <w:num w:numId="17">
    <w:abstractNumId w:val="21"/>
  </w:num>
  <w:num w:numId="18">
    <w:abstractNumId w:val="29"/>
  </w:num>
  <w:num w:numId="19">
    <w:abstractNumId w:val="16"/>
  </w:num>
  <w:num w:numId="20">
    <w:abstractNumId w:val="24"/>
  </w:num>
  <w:num w:numId="21">
    <w:abstractNumId w:val="7"/>
  </w:num>
  <w:num w:numId="22">
    <w:abstractNumId w:val="8"/>
  </w:num>
  <w:num w:numId="23">
    <w:abstractNumId w:val="4"/>
  </w:num>
  <w:num w:numId="24">
    <w:abstractNumId w:val="19"/>
  </w:num>
  <w:num w:numId="25">
    <w:abstractNumId w:val="20"/>
  </w:num>
  <w:num w:numId="26">
    <w:abstractNumId w:val="5"/>
  </w:num>
  <w:num w:numId="27">
    <w:abstractNumId w:val="0"/>
  </w:num>
  <w:num w:numId="28">
    <w:abstractNumId w:val="3"/>
  </w:num>
  <w:num w:numId="29">
    <w:abstractNumId w:val="28"/>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57"/>
    <w:rsid w:val="0002324F"/>
    <w:rsid w:val="00115943"/>
    <w:rsid w:val="001E38F7"/>
    <w:rsid w:val="0043167B"/>
    <w:rsid w:val="00440FC2"/>
    <w:rsid w:val="004A3D57"/>
    <w:rsid w:val="00517122"/>
    <w:rsid w:val="005928C0"/>
    <w:rsid w:val="00857D23"/>
    <w:rsid w:val="008E36AB"/>
    <w:rsid w:val="00A97190"/>
    <w:rsid w:val="00FE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76A3"/>
  <w15:chartTrackingRefBased/>
  <w15:docId w15:val="{7598337D-B742-49C1-9D09-451ED3DF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A3D57"/>
    <w:pPr>
      <w:keepNext/>
      <w:tabs>
        <w:tab w:val="left" w:pos="1860"/>
      </w:tabs>
      <w:spacing w:after="0" w:line="240" w:lineRule="auto"/>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4A3D57"/>
    <w:pPr>
      <w:keepNext/>
      <w:tabs>
        <w:tab w:val="center" w:pos="0"/>
      </w:tabs>
      <w:spacing w:after="0" w:line="240" w:lineRule="auto"/>
      <w:outlineLvl w:val="1"/>
    </w:pPr>
    <w:rPr>
      <w:rFonts w:ascii="Times New Roman" w:eastAsia="Times New Roman" w:hAnsi="Times New Roman" w:cs="Times New Roman"/>
      <w:b/>
      <w:bCs/>
      <w:sz w:val="28"/>
      <w:szCs w:val="28"/>
      <w:lang w:val="x-none" w:eastAsia="x-none"/>
    </w:rPr>
  </w:style>
  <w:style w:type="paragraph" w:styleId="3">
    <w:name w:val="heading 3"/>
    <w:basedOn w:val="a"/>
    <w:next w:val="a"/>
    <w:link w:val="30"/>
    <w:qFormat/>
    <w:rsid w:val="004A3D57"/>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qFormat/>
    <w:rsid w:val="004A3D57"/>
    <w:pPr>
      <w:keepNext/>
      <w:spacing w:after="0" w:line="240" w:lineRule="auto"/>
      <w:outlineLvl w:val="3"/>
    </w:pPr>
    <w:rPr>
      <w:rFonts w:ascii="Times New Roman" w:eastAsia="Times New Roman" w:hAnsi="Times New Roman" w:cs="Times New Roman"/>
      <w:b/>
      <w:bCs/>
      <w:sz w:val="36"/>
      <w:szCs w:val="36"/>
      <w:lang w:eastAsia="ru-RU"/>
    </w:rPr>
  </w:style>
  <w:style w:type="paragraph" w:styleId="5">
    <w:name w:val="heading 5"/>
    <w:basedOn w:val="a"/>
    <w:next w:val="a"/>
    <w:link w:val="50"/>
    <w:qFormat/>
    <w:rsid w:val="004A3D57"/>
    <w:pPr>
      <w:keepNext/>
      <w:widowControl w:val="0"/>
      <w:spacing w:after="0" w:line="240" w:lineRule="auto"/>
      <w:jc w:val="both"/>
      <w:outlineLvl w:val="4"/>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3D57"/>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4A3D57"/>
    <w:rPr>
      <w:rFonts w:ascii="Times New Roman" w:eastAsia="Times New Roman" w:hAnsi="Times New Roman" w:cs="Times New Roman"/>
      <w:b/>
      <w:bCs/>
      <w:sz w:val="28"/>
      <w:szCs w:val="28"/>
      <w:lang w:val="x-none" w:eastAsia="x-none"/>
    </w:rPr>
  </w:style>
  <w:style w:type="character" w:customStyle="1" w:styleId="30">
    <w:name w:val="Заголовок 3 Знак"/>
    <w:basedOn w:val="a0"/>
    <w:link w:val="3"/>
    <w:rsid w:val="004A3D57"/>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4A3D57"/>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rsid w:val="004A3D57"/>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rsid w:val="004A3D57"/>
  </w:style>
  <w:style w:type="paragraph" w:styleId="a3">
    <w:name w:val="header"/>
    <w:basedOn w:val="a"/>
    <w:link w:val="a4"/>
    <w:rsid w:val="004A3D5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rsid w:val="004A3D57"/>
    <w:rPr>
      <w:rFonts w:ascii="Times New Roman" w:eastAsia="Times New Roman" w:hAnsi="Times New Roman" w:cs="Times New Roman"/>
      <w:sz w:val="24"/>
      <w:szCs w:val="24"/>
      <w:lang w:val="x-none" w:eastAsia="x-none"/>
    </w:rPr>
  </w:style>
  <w:style w:type="paragraph" w:styleId="21">
    <w:name w:val="Body Text 2"/>
    <w:basedOn w:val="a"/>
    <w:link w:val="22"/>
    <w:rsid w:val="004A3D57"/>
    <w:pPr>
      <w:widowControl w:val="0"/>
      <w:spacing w:after="0" w:line="240" w:lineRule="auto"/>
      <w:jc w:val="center"/>
    </w:pPr>
    <w:rPr>
      <w:rFonts w:ascii="Times New Roman" w:eastAsia="Times New Roman" w:hAnsi="Times New Roman" w:cs="Times New Roman"/>
      <w:sz w:val="27"/>
      <w:szCs w:val="28"/>
      <w:lang w:val="x-none" w:eastAsia="x-none"/>
    </w:rPr>
  </w:style>
  <w:style w:type="character" w:customStyle="1" w:styleId="22">
    <w:name w:val="Основной текст 2 Знак"/>
    <w:basedOn w:val="a0"/>
    <w:link w:val="21"/>
    <w:rsid w:val="004A3D57"/>
    <w:rPr>
      <w:rFonts w:ascii="Times New Roman" w:eastAsia="Times New Roman" w:hAnsi="Times New Roman" w:cs="Times New Roman"/>
      <w:sz w:val="27"/>
      <w:szCs w:val="28"/>
      <w:lang w:val="x-none" w:eastAsia="x-none"/>
    </w:rPr>
  </w:style>
  <w:style w:type="paragraph" w:styleId="a5">
    <w:name w:val="Body Text Indent"/>
    <w:basedOn w:val="a"/>
    <w:link w:val="a6"/>
    <w:rsid w:val="004A3D57"/>
    <w:pPr>
      <w:widowControl w:val="0"/>
      <w:spacing w:after="0" w:line="240" w:lineRule="auto"/>
      <w:ind w:firstLine="709"/>
      <w:jc w:val="both"/>
    </w:pPr>
    <w:rPr>
      <w:rFonts w:ascii="Times New Roman" w:eastAsia="Times New Roman" w:hAnsi="Times New Roman" w:cs="Times New Roman"/>
      <w:sz w:val="27"/>
      <w:szCs w:val="28"/>
      <w:lang w:eastAsia="ru-RU"/>
    </w:rPr>
  </w:style>
  <w:style w:type="character" w:customStyle="1" w:styleId="a6">
    <w:name w:val="Основной текст с отступом Знак"/>
    <w:basedOn w:val="a0"/>
    <w:link w:val="a5"/>
    <w:rsid w:val="004A3D57"/>
    <w:rPr>
      <w:rFonts w:ascii="Times New Roman" w:eastAsia="Times New Roman" w:hAnsi="Times New Roman" w:cs="Times New Roman"/>
      <w:sz w:val="27"/>
      <w:szCs w:val="28"/>
      <w:lang w:eastAsia="ru-RU"/>
    </w:rPr>
  </w:style>
  <w:style w:type="paragraph" w:customStyle="1" w:styleId="a7">
    <w:name w:val="Знак Знак"/>
    <w:basedOn w:val="a"/>
    <w:rsid w:val="004A3D57"/>
    <w:pPr>
      <w:tabs>
        <w:tab w:val="num" w:pos="360"/>
      </w:tabs>
      <w:spacing w:line="240" w:lineRule="exact"/>
    </w:pPr>
    <w:rPr>
      <w:rFonts w:ascii="Verdana" w:eastAsia="Times New Roman" w:hAnsi="Verdana" w:cs="Verdana"/>
      <w:sz w:val="20"/>
      <w:szCs w:val="20"/>
      <w:lang w:val="en-US"/>
    </w:rPr>
  </w:style>
  <w:style w:type="paragraph" w:customStyle="1" w:styleId="ConsNormal">
    <w:name w:val="ConsNormal"/>
    <w:rsid w:val="004A3D57"/>
    <w:pPr>
      <w:widowControl w:val="0"/>
      <w:autoSpaceDE w:val="0"/>
      <w:autoSpaceDN w:val="0"/>
      <w:adjustRightInd w:val="0"/>
      <w:spacing w:after="0" w:line="240" w:lineRule="auto"/>
      <w:ind w:firstLine="720"/>
    </w:pPr>
    <w:rPr>
      <w:rFonts w:ascii="Arial" w:eastAsia="Times New Roman" w:hAnsi="Arial" w:cs="Arial"/>
      <w:sz w:val="30"/>
      <w:szCs w:val="30"/>
      <w:lang w:eastAsia="ru-RU"/>
    </w:rPr>
  </w:style>
  <w:style w:type="paragraph" w:customStyle="1" w:styleId="ConsNonformat">
    <w:name w:val="ConsNonformat"/>
    <w:rsid w:val="004A3D5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4A3D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4A3D57"/>
    <w:pPr>
      <w:widowControl w:val="0"/>
      <w:autoSpaceDE w:val="0"/>
      <w:autoSpaceDN w:val="0"/>
      <w:adjustRightInd w:val="0"/>
      <w:spacing w:after="0" w:line="240" w:lineRule="auto"/>
    </w:pPr>
    <w:rPr>
      <w:rFonts w:ascii="Arial" w:eastAsia="Times New Roman" w:hAnsi="Arial" w:cs="Arial"/>
      <w:sz w:val="30"/>
      <w:szCs w:val="30"/>
      <w:lang w:eastAsia="ru-RU"/>
    </w:rPr>
  </w:style>
  <w:style w:type="character" w:styleId="a8">
    <w:name w:val="page number"/>
    <w:rsid w:val="004A3D57"/>
  </w:style>
  <w:style w:type="paragraph" w:styleId="a9">
    <w:name w:val="footer"/>
    <w:basedOn w:val="a"/>
    <w:link w:val="aa"/>
    <w:rsid w:val="004A3D5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rsid w:val="004A3D57"/>
    <w:rPr>
      <w:rFonts w:ascii="Times New Roman" w:eastAsia="Times New Roman" w:hAnsi="Times New Roman" w:cs="Times New Roman"/>
      <w:sz w:val="24"/>
      <w:szCs w:val="24"/>
      <w:lang w:val="x-none" w:eastAsia="x-none"/>
    </w:rPr>
  </w:style>
  <w:style w:type="paragraph" w:customStyle="1" w:styleId="ConsPlusNormal">
    <w:name w:val="ConsPlusNormal"/>
    <w:rsid w:val="004A3D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rsid w:val="004A3D57"/>
    <w:pPr>
      <w:spacing w:after="0" w:line="240" w:lineRule="auto"/>
    </w:pPr>
    <w:rPr>
      <w:rFonts w:ascii="Tahoma" w:eastAsia="Times New Roman" w:hAnsi="Tahoma" w:cs="Times New Roman"/>
      <w:sz w:val="16"/>
      <w:szCs w:val="16"/>
      <w:lang w:val="x-none" w:eastAsia="x-none"/>
    </w:rPr>
  </w:style>
  <w:style w:type="character" w:customStyle="1" w:styleId="ac">
    <w:name w:val="Текст выноски Знак"/>
    <w:basedOn w:val="a0"/>
    <w:link w:val="ab"/>
    <w:rsid w:val="004A3D57"/>
    <w:rPr>
      <w:rFonts w:ascii="Tahoma" w:eastAsia="Times New Roman" w:hAnsi="Tahoma" w:cs="Times New Roman"/>
      <w:sz w:val="16"/>
      <w:szCs w:val="16"/>
      <w:lang w:val="x-none" w:eastAsia="x-none"/>
    </w:rPr>
  </w:style>
  <w:style w:type="paragraph" w:styleId="ad">
    <w:name w:val="List Paragraph"/>
    <w:basedOn w:val="a"/>
    <w:uiPriority w:val="34"/>
    <w:qFormat/>
    <w:rsid w:val="004A3D57"/>
    <w:pPr>
      <w:spacing w:after="0" w:line="240" w:lineRule="auto"/>
      <w:ind w:left="720"/>
      <w:contextualSpacing/>
    </w:pPr>
    <w:rPr>
      <w:rFonts w:ascii="Times New Roman" w:eastAsia="Times New Roman" w:hAnsi="Times New Roman" w:cs="Times New Roman"/>
      <w:sz w:val="24"/>
      <w:szCs w:val="24"/>
      <w:lang w:eastAsia="ru-RU"/>
    </w:rPr>
  </w:style>
  <w:style w:type="paragraph" w:styleId="23">
    <w:name w:val="Body Text Indent 2"/>
    <w:basedOn w:val="a"/>
    <w:link w:val="24"/>
    <w:rsid w:val="004A3D5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4A3D5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18</Pages>
  <Words>7198</Words>
  <Characters>41034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2023-11-09T05:00:00Z</dcterms:created>
  <dcterms:modified xsi:type="dcterms:W3CDTF">2023-11-13T08:48:00Z</dcterms:modified>
</cp:coreProperties>
</file>