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</w:t>
      </w:r>
      <w:r w:rsidR="009B51C6">
        <w:rPr>
          <w:b/>
        </w:rPr>
        <w:t xml:space="preserve"> Август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</w:t>
            </w:r>
            <w:proofErr w:type="spellStart"/>
            <w:r>
              <w:rPr>
                <w:sz w:val="16"/>
                <w:szCs w:val="16"/>
                <w:lang w:eastAsia="en-US"/>
              </w:rPr>
              <w:t>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Чулымский</w:t>
            </w:r>
            <w:proofErr w:type="spellEnd"/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B51C6" w:rsidP="009C4AC3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B51C6" w:rsidP="008C0D5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B51C6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B51C6" w:rsidP="00E5676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  <w:bookmarkStart w:id="0" w:name="_GoBack"/>
            <w:bookmarkEnd w:id="0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4F109F">
      <w:proofErr w:type="gramStart"/>
      <w:r>
        <w:t>И .о</w:t>
      </w:r>
      <w:proofErr w:type="gramEnd"/>
      <w:r>
        <w:t xml:space="preserve"> главы</w:t>
      </w:r>
      <w:r w:rsidR="005E09E0">
        <w:t xml:space="preserve"> Чулымского сельсовета  </w:t>
      </w:r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4F109F">
        <w:t xml:space="preserve">А. С. </w:t>
      </w:r>
      <w:proofErr w:type="spellStart"/>
      <w:r w:rsidR="004F109F">
        <w:t>Гоцелюк</w:t>
      </w:r>
      <w:proofErr w:type="spellEnd"/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4F109F"/>
    <w:rsid w:val="00517CFD"/>
    <w:rsid w:val="005E09E0"/>
    <w:rsid w:val="008C0D5F"/>
    <w:rsid w:val="009B51C6"/>
    <w:rsid w:val="009C4AC3"/>
    <w:rsid w:val="00A225E2"/>
    <w:rsid w:val="00B90EF3"/>
    <w:rsid w:val="00E462CE"/>
    <w:rsid w:val="00E56760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C171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2025-09-02T02:57:00Z</cp:lastPrinted>
  <dcterms:created xsi:type="dcterms:W3CDTF">2024-02-01T05:31:00Z</dcterms:created>
  <dcterms:modified xsi:type="dcterms:W3CDTF">2025-09-02T02:58:00Z</dcterms:modified>
</cp:coreProperties>
</file>