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4BC" w:rsidRPr="001274BC" w:rsidRDefault="001274BC" w:rsidP="001274B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74BC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1274BC" w:rsidRPr="001274BC" w:rsidRDefault="0073521A" w:rsidP="001274B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ЧУЛЫМСКОГО СЕЛЬСОВЕТА ЗДВИНСКОГО РАЙОНА </w:t>
      </w:r>
      <w:r w:rsidR="001274BC" w:rsidRPr="001274BC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1274BC" w:rsidRPr="001274BC" w:rsidRDefault="001274BC" w:rsidP="001274BC">
      <w:pPr>
        <w:pStyle w:val="a3"/>
        <w:widowControl w:val="0"/>
        <w:ind w:right="6663" w:firstLine="0"/>
        <w:jc w:val="left"/>
        <w:rPr>
          <w:szCs w:val="28"/>
        </w:rPr>
      </w:pPr>
    </w:p>
    <w:p w:rsidR="001274BC" w:rsidRDefault="001274BC" w:rsidP="001274BC">
      <w:pPr>
        <w:pStyle w:val="a3"/>
        <w:widowControl w:val="0"/>
        <w:ind w:right="22" w:firstLine="0"/>
        <w:jc w:val="center"/>
      </w:pPr>
      <w:r>
        <w:t>ПОСТАНОВЛЕНИЕ</w:t>
      </w:r>
    </w:p>
    <w:p w:rsidR="001274BC" w:rsidRDefault="001274BC" w:rsidP="001274BC">
      <w:pPr>
        <w:pStyle w:val="a3"/>
        <w:widowControl w:val="0"/>
        <w:ind w:right="22" w:firstLine="0"/>
        <w:jc w:val="center"/>
      </w:pPr>
    </w:p>
    <w:p w:rsidR="001274BC" w:rsidRDefault="0073521A" w:rsidP="001274BC">
      <w:pPr>
        <w:pStyle w:val="a3"/>
        <w:widowControl w:val="0"/>
        <w:ind w:right="22" w:firstLine="0"/>
        <w:jc w:val="center"/>
      </w:pPr>
      <w:proofErr w:type="gramStart"/>
      <w:r w:rsidRPr="0073521A">
        <w:t>23.07</w:t>
      </w:r>
      <w:r w:rsidR="001274BC" w:rsidRPr="0073521A">
        <w:t>.201</w:t>
      </w:r>
      <w:r w:rsidR="00B36E7D" w:rsidRPr="0073521A">
        <w:t>9</w:t>
      </w:r>
      <w:r w:rsidR="00BF13CD" w:rsidRPr="0073521A">
        <w:t xml:space="preserve"> </w:t>
      </w:r>
      <w:r w:rsidR="001274BC" w:rsidRPr="0073521A">
        <w:t xml:space="preserve"> №</w:t>
      </w:r>
      <w:proofErr w:type="gramEnd"/>
      <w:r w:rsidR="009D5B57" w:rsidRPr="0073521A">
        <w:t xml:space="preserve"> </w:t>
      </w:r>
      <w:r w:rsidRPr="0073521A">
        <w:t>37</w:t>
      </w:r>
      <w:r w:rsidR="001274BC" w:rsidRPr="0073521A">
        <w:t>-па</w:t>
      </w:r>
    </w:p>
    <w:p w:rsidR="001274BC" w:rsidRPr="001274BC" w:rsidRDefault="001274BC" w:rsidP="001274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20E0" w:rsidRDefault="00B36E7D" w:rsidP="001274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F43865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F43865" w:rsidRPr="0073521A">
        <w:rPr>
          <w:rFonts w:ascii="Times New Roman" w:hAnsi="Times New Roman" w:cs="Times New Roman"/>
          <w:sz w:val="28"/>
          <w:szCs w:val="28"/>
        </w:rPr>
        <w:t xml:space="preserve">от </w:t>
      </w:r>
      <w:r w:rsidR="0073521A" w:rsidRPr="0073521A">
        <w:rPr>
          <w:rFonts w:ascii="Times New Roman" w:hAnsi="Times New Roman" w:cs="Times New Roman"/>
          <w:sz w:val="28"/>
          <w:szCs w:val="28"/>
        </w:rPr>
        <w:t>10.12</w:t>
      </w:r>
      <w:r w:rsidR="00F43865" w:rsidRPr="0073521A">
        <w:rPr>
          <w:rFonts w:ascii="Times New Roman" w:hAnsi="Times New Roman" w:cs="Times New Roman"/>
          <w:sz w:val="28"/>
          <w:szCs w:val="28"/>
        </w:rPr>
        <w:t xml:space="preserve">.2018 № </w:t>
      </w:r>
      <w:r w:rsidR="0073521A" w:rsidRPr="0073521A">
        <w:rPr>
          <w:rFonts w:ascii="Times New Roman" w:hAnsi="Times New Roman" w:cs="Times New Roman"/>
          <w:sz w:val="28"/>
          <w:szCs w:val="28"/>
        </w:rPr>
        <w:t>42</w:t>
      </w:r>
      <w:r w:rsidR="00F43865" w:rsidRPr="0073521A">
        <w:rPr>
          <w:rFonts w:ascii="Times New Roman" w:hAnsi="Times New Roman" w:cs="Times New Roman"/>
          <w:sz w:val="28"/>
          <w:szCs w:val="28"/>
        </w:rPr>
        <w:t>-па</w:t>
      </w:r>
    </w:p>
    <w:p w:rsidR="001274BC" w:rsidRDefault="001274BC" w:rsidP="001274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1366" w:rsidRDefault="00651366" w:rsidP="001274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70D5" w:rsidRDefault="003670D5" w:rsidP="003670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73521A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73521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A1D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B36E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1F6" w:rsidRDefault="00B36E7D" w:rsidP="003670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н о в л я </w:t>
      </w:r>
      <w:r w:rsidR="003670D5">
        <w:rPr>
          <w:rFonts w:ascii="Times New Roman" w:hAnsi="Times New Roman" w:cs="Times New Roman"/>
          <w:sz w:val="28"/>
          <w:szCs w:val="28"/>
        </w:rPr>
        <w:t>е 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36E7D" w:rsidRDefault="00B36E7D" w:rsidP="001C5B1F">
      <w:pPr>
        <w:pStyle w:val="ConsPlusNormal"/>
        <w:tabs>
          <w:tab w:val="left" w:pos="709"/>
          <w:tab w:val="left" w:pos="851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F43865">
        <w:rPr>
          <w:rFonts w:ascii="Times New Roman" w:hAnsi="Times New Roman" w:cs="Times New Roman"/>
          <w:sz w:val="28"/>
          <w:szCs w:val="28"/>
        </w:rPr>
        <w:t>п</w:t>
      </w:r>
      <w:r w:rsidR="00BF6CC5">
        <w:rPr>
          <w:rFonts w:ascii="Times New Roman" w:hAnsi="Times New Roman" w:cs="Times New Roman"/>
          <w:sz w:val="28"/>
          <w:szCs w:val="28"/>
        </w:rPr>
        <w:t>остановление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521A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73521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A1D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</w:t>
      </w:r>
      <w:r w:rsidR="00AA1D39">
        <w:rPr>
          <w:rFonts w:ascii="Times New Roman" w:hAnsi="Times New Roman" w:cs="Times New Roman"/>
          <w:sz w:val="28"/>
          <w:szCs w:val="28"/>
        </w:rPr>
        <w:t xml:space="preserve"> </w:t>
      </w:r>
      <w:r w:rsidR="0073521A">
        <w:rPr>
          <w:rFonts w:ascii="Times New Roman" w:hAnsi="Times New Roman" w:cs="Times New Roman"/>
          <w:sz w:val="28"/>
          <w:szCs w:val="28"/>
        </w:rPr>
        <w:t>10.12.</w:t>
      </w:r>
      <w:r>
        <w:rPr>
          <w:rFonts w:ascii="Times New Roman" w:hAnsi="Times New Roman" w:cs="Times New Roman"/>
          <w:sz w:val="28"/>
          <w:szCs w:val="28"/>
        </w:rPr>
        <w:t xml:space="preserve">2018 № </w:t>
      </w:r>
      <w:r w:rsidR="0073521A">
        <w:rPr>
          <w:rFonts w:ascii="Times New Roman" w:hAnsi="Times New Roman" w:cs="Times New Roman"/>
          <w:sz w:val="28"/>
          <w:szCs w:val="28"/>
        </w:rPr>
        <w:t>42-</w:t>
      </w:r>
      <w:r>
        <w:rPr>
          <w:rFonts w:ascii="Times New Roman" w:hAnsi="Times New Roman" w:cs="Times New Roman"/>
          <w:sz w:val="28"/>
          <w:szCs w:val="28"/>
        </w:rPr>
        <w:t xml:space="preserve">па «Об утверждении Порядка составления и ведения сводной бюджетной росписи бюджета </w:t>
      </w:r>
      <w:proofErr w:type="spellStart"/>
      <w:r w:rsidR="0073521A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73521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A1D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бюджетных росписей главных распорядителей средств бюджета </w:t>
      </w:r>
      <w:r w:rsidR="00AA1D39">
        <w:rPr>
          <w:rFonts w:ascii="Times New Roman" w:hAnsi="Times New Roman" w:cs="Times New Roman"/>
          <w:sz w:val="28"/>
          <w:szCs w:val="28"/>
        </w:rPr>
        <w:t>поселений</w:t>
      </w:r>
      <w:r>
        <w:rPr>
          <w:rFonts w:ascii="Times New Roman" w:hAnsi="Times New Roman" w:cs="Times New Roman"/>
          <w:sz w:val="28"/>
          <w:szCs w:val="28"/>
        </w:rPr>
        <w:t xml:space="preserve"> и главных администраторов источников финансирования дефицита бюджетов», следующие изменения:</w:t>
      </w:r>
    </w:p>
    <w:p w:rsidR="00913E64" w:rsidRDefault="00A5288B" w:rsidP="00840633">
      <w:pPr>
        <w:pStyle w:val="ConsPlusNormal"/>
        <w:numPr>
          <w:ilvl w:val="0"/>
          <w:numId w:val="4"/>
        </w:numPr>
        <w:tabs>
          <w:tab w:val="left" w:pos="709"/>
          <w:tab w:val="left" w:pos="993"/>
        </w:tabs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913E64" w:rsidRPr="00913E64">
          <w:rPr>
            <w:rFonts w:ascii="Times New Roman" w:hAnsi="Times New Roman" w:cs="Times New Roman"/>
            <w:sz w:val="28"/>
            <w:szCs w:val="28"/>
          </w:rPr>
          <w:t>наименование</w:t>
        </w:r>
      </w:hyperlink>
      <w:r w:rsidR="00913E64" w:rsidRPr="00913E64">
        <w:rPr>
          <w:rFonts w:ascii="Times New Roman" w:hAnsi="Times New Roman" w:cs="Times New Roman"/>
          <w:sz w:val="28"/>
          <w:szCs w:val="28"/>
        </w:rPr>
        <w:t xml:space="preserve"> дополнить словами ", а также утверждения (изменения) лимитов бюджетных обязательств"</w:t>
      </w:r>
      <w:r w:rsidR="00913E64">
        <w:rPr>
          <w:rFonts w:ascii="Times New Roman" w:hAnsi="Times New Roman" w:cs="Times New Roman"/>
          <w:sz w:val="28"/>
          <w:szCs w:val="28"/>
        </w:rPr>
        <w:t>;</w:t>
      </w:r>
    </w:p>
    <w:p w:rsidR="003670D5" w:rsidRPr="00A5288B" w:rsidRDefault="00A5288B" w:rsidP="00840633">
      <w:pPr>
        <w:pStyle w:val="ConsPlusNormal"/>
        <w:numPr>
          <w:ilvl w:val="0"/>
          <w:numId w:val="4"/>
        </w:numPr>
        <w:tabs>
          <w:tab w:val="left" w:pos="709"/>
          <w:tab w:val="left" w:pos="993"/>
        </w:tabs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3670D5" w:rsidRPr="003670D5">
          <w:rPr>
            <w:rFonts w:ascii="Times New Roman" w:hAnsi="Times New Roman" w:cs="Times New Roman"/>
            <w:sz w:val="28"/>
            <w:szCs w:val="28"/>
          </w:rPr>
          <w:t>преамбулу</w:t>
        </w:r>
      </w:hyperlink>
      <w:r w:rsidR="003670D5" w:rsidRPr="003670D5">
        <w:rPr>
          <w:rFonts w:ascii="Times New Roman" w:hAnsi="Times New Roman" w:cs="Times New Roman"/>
          <w:sz w:val="28"/>
          <w:szCs w:val="28"/>
        </w:rPr>
        <w:t xml:space="preserve"> после слов "Российской Федерации" дополнить словами ", </w:t>
      </w:r>
      <w:hyperlink r:id="rId7" w:history="1">
        <w:r w:rsidR="003670D5" w:rsidRPr="003670D5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AA1D39">
          <w:rPr>
            <w:rFonts w:ascii="Times New Roman" w:hAnsi="Times New Roman" w:cs="Times New Roman"/>
            <w:sz w:val="28"/>
            <w:szCs w:val="28"/>
          </w:rPr>
          <w:t>5</w:t>
        </w:r>
        <w:r w:rsidR="003670D5" w:rsidRPr="003670D5">
          <w:rPr>
            <w:rFonts w:ascii="Times New Roman" w:hAnsi="Times New Roman" w:cs="Times New Roman"/>
            <w:sz w:val="28"/>
            <w:szCs w:val="28"/>
          </w:rPr>
          <w:t xml:space="preserve"> статьи </w:t>
        </w:r>
      </w:hyperlink>
      <w:r w:rsidR="003670D5" w:rsidRPr="003670D5">
        <w:rPr>
          <w:rFonts w:ascii="Times New Roman" w:hAnsi="Times New Roman" w:cs="Times New Roman"/>
          <w:sz w:val="28"/>
          <w:szCs w:val="28"/>
        </w:rPr>
        <w:t xml:space="preserve">6 Решения сессии Совета депутатов </w:t>
      </w:r>
      <w:proofErr w:type="spellStart"/>
      <w:r w:rsidR="0073521A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73521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A1D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70D5" w:rsidRPr="003670D5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3670D5" w:rsidRPr="003670D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Pr="00A5288B">
        <w:rPr>
          <w:rFonts w:ascii="Times New Roman" w:hAnsi="Times New Roman" w:cs="Times New Roman"/>
          <w:sz w:val="28"/>
          <w:szCs w:val="28"/>
        </w:rPr>
        <w:t>10.12</w:t>
      </w:r>
      <w:r w:rsidR="003670D5" w:rsidRPr="00A5288B">
        <w:rPr>
          <w:rFonts w:ascii="Times New Roman" w:hAnsi="Times New Roman" w:cs="Times New Roman"/>
          <w:sz w:val="28"/>
          <w:szCs w:val="28"/>
        </w:rPr>
        <w:t xml:space="preserve">.2018 N </w:t>
      </w:r>
      <w:r w:rsidRPr="00A5288B">
        <w:rPr>
          <w:rFonts w:ascii="Times New Roman" w:hAnsi="Times New Roman" w:cs="Times New Roman"/>
          <w:sz w:val="28"/>
          <w:szCs w:val="28"/>
        </w:rPr>
        <w:t>42-па</w:t>
      </w:r>
      <w:r w:rsidR="003670D5" w:rsidRPr="00A5288B">
        <w:rPr>
          <w:rFonts w:ascii="Times New Roman" w:hAnsi="Times New Roman" w:cs="Times New Roman"/>
          <w:sz w:val="28"/>
          <w:szCs w:val="28"/>
        </w:rPr>
        <w:t xml:space="preserve"> "Об утверждении положения о бюджетном процессе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Чулымско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70D5" w:rsidRPr="00A5288B">
        <w:rPr>
          <w:rFonts w:ascii="Times New Roman" w:hAnsi="Times New Roman" w:cs="Times New Roman"/>
          <w:sz w:val="28"/>
          <w:szCs w:val="28"/>
        </w:rPr>
        <w:t>Здвинском районе Новосибирской области";</w:t>
      </w:r>
    </w:p>
    <w:p w:rsidR="00840633" w:rsidRPr="0088735B" w:rsidRDefault="00A5288B" w:rsidP="0088735B">
      <w:pPr>
        <w:pStyle w:val="ConsPlusNormal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840633" w:rsidRPr="00840633">
          <w:rPr>
            <w:rFonts w:ascii="Times New Roman" w:hAnsi="Times New Roman" w:cs="Times New Roman"/>
            <w:sz w:val="28"/>
            <w:szCs w:val="28"/>
          </w:rPr>
          <w:t>пункт</w:t>
        </w:r>
        <w:r w:rsidR="00840633" w:rsidRPr="00840633">
          <w:rPr>
            <w:rFonts w:ascii="Traditional Arabic" w:hAnsi="Traditional Arabic" w:cs="Traditional Arabic"/>
            <w:sz w:val="28"/>
            <w:szCs w:val="28"/>
          </w:rPr>
          <w:t xml:space="preserve"> 1</w:t>
        </w:r>
      </w:hyperlink>
      <w:r w:rsidR="00840633" w:rsidRPr="00840633">
        <w:rPr>
          <w:rFonts w:ascii="Traditional Arabic" w:hAnsi="Traditional Arabic" w:cs="Traditional Arabic"/>
          <w:sz w:val="28"/>
          <w:szCs w:val="28"/>
        </w:rPr>
        <w:t xml:space="preserve"> </w:t>
      </w:r>
      <w:r w:rsidR="00840633" w:rsidRPr="00840633">
        <w:rPr>
          <w:rFonts w:ascii="Times New Roman" w:hAnsi="Times New Roman" w:cs="Times New Roman"/>
          <w:sz w:val="28"/>
          <w:szCs w:val="28"/>
        </w:rPr>
        <w:t>после</w:t>
      </w:r>
      <w:r w:rsidR="00840633" w:rsidRPr="00840633">
        <w:rPr>
          <w:rFonts w:ascii="Traditional Arabic" w:hAnsi="Traditional Arabic" w:cs="Traditional Arabic"/>
          <w:sz w:val="28"/>
          <w:szCs w:val="28"/>
        </w:rPr>
        <w:t xml:space="preserve"> </w:t>
      </w:r>
      <w:r w:rsidR="00840633" w:rsidRPr="00840633">
        <w:rPr>
          <w:rFonts w:ascii="Times New Roman" w:hAnsi="Times New Roman" w:cs="Times New Roman"/>
          <w:sz w:val="28"/>
          <w:szCs w:val="28"/>
        </w:rPr>
        <w:t>слов</w:t>
      </w:r>
      <w:r w:rsidR="00840633" w:rsidRPr="00840633">
        <w:rPr>
          <w:rFonts w:ascii="Traditional Arabic" w:hAnsi="Traditional Arabic" w:cs="Traditional Arabic"/>
          <w:sz w:val="28"/>
          <w:szCs w:val="28"/>
        </w:rPr>
        <w:t xml:space="preserve"> </w:t>
      </w:r>
      <w:r w:rsidR="00AA1D39">
        <w:rPr>
          <w:rFonts w:asciiTheme="minorHAnsi" w:hAnsiTheme="minorHAnsi" w:cs="Traditional Arabic"/>
          <w:sz w:val="28"/>
          <w:szCs w:val="28"/>
        </w:rPr>
        <w:t>«</w:t>
      </w:r>
      <w:r w:rsidR="00840633" w:rsidRPr="00840633">
        <w:rPr>
          <w:rFonts w:ascii="Times New Roman" w:hAnsi="Times New Roman" w:cs="Times New Roman"/>
          <w:sz w:val="28"/>
          <w:szCs w:val="28"/>
        </w:rPr>
        <w:t>дефицита</w:t>
      </w:r>
      <w:r w:rsidR="00840633" w:rsidRPr="00840633">
        <w:rPr>
          <w:rFonts w:ascii="Traditional Arabic" w:hAnsi="Traditional Arabic" w:cs="Traditional Arabic"/>
          <w:sz w:val="28"/>
          <w:szCs w:val="28"/>
        </w:rPr>
        <w:t xml:space="preserve"> </w:t>
      </w:r>
      <w:r w:rsidR="00840633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AA1D39">
        <w:rPr>
          <w:rFonts w:ascii="Times New Roman" w:hAnsi="Times New Roman" w:cs="Times New Roman"/>
          <w:sz w:val="28"/>
          <w:szCs w:val="28"/>
        </w:rPr>
        <w:t>поселений»</w:t>
      </w:r>
      <w:r w:rsidR="00840633" w:rsidRPr="00840633">
        <w:rPr>
          <w:rFonts w:ascii="Traditional Arabic" w:hAnsi="Traditional Arabic" w:cs="Traditional Arabic"/>
          <w:sz w:val="28"/>
          <w:szCs w:val="28"/>
        </w:rPr>
        <w:t xml:space="preserve"> </w:t>
      </w:r>
      <w:r w:rsidR="00840633" w:rsidRPr="00840633">
        <w:rPr>
          <w:rFonts w:ascii="Times New Roman" w:hAnsi="Times New Roman" w:cs="Times New Roman"/>
          <w:sz w:val="28"/>
          <w:szCs w:val="28"/>
        </w:rPr>
        <w:t>дополнить</w:t>
      </w:r>
      <w:r w:rsidR="00840633" w:rsidRPr="00840633">
        <w:rPr>
          <w:rFonts w:ascii="Traditional Arabic" w:hAnsi="Traditional Arabic" w:cs="Traditional Arabic"/>
          <w:sz w:val="28"/>
          <w:szCs w:val="28"/>
        </w:rPr>
        <w:t xml:space="preserve"> </w:t>
      </w:r>
      <w:r w:rsidR="00840633" w:rsidRPr="00840633">
        <w:rPr>
          <w:rFonts w:ascii="Times New Roman" w:hAnsi="Times New Roman" w:cs="Times New Roman"/>
          <w:sz w:val="28"/>
          <w:szCs w:val="28"/>
        </w:rPr>
        <w:t>словами</w:t>
      </w:r>
      <w:r w:rsidR="00840633" w:rsidRPr="00840633">
        <w:rPr>
          <w:rFonts w:ascii="Traditional Arabic" w:hAnsi="Traditional Arabic" w:cs="Traditional Arabic"/>
          <w:sz w:val="28"/>
          <w:szCs w:val="28"/>
        </w:rPr>
        <w:t xml:space="preserve"> ", </w:t>
      </w:r>
      <w:r w:rsidR="00840633" w:rsidRPr="00840633">
        <w:rPr>
          <w:rFonts w:ascii="Times New Roman" w:hAnsi="Times New Roman" w:cs="Times New Roman"/>
          <w:sz w:val="28"/>
          <w:szCs w:val="28"/>
        </w:rPr>
        <w:t>а</w:t>
      </w:r>
      <w:r w:rsidR="00840633" w:rsidRPr="00840633">
        <w:rPr>
          <w:rFonts w:ascii="Traditional Arabic" w:hAnsi="Traditional Arabic" w:cs="Traditional Arabic"/>
          <w:sz w:val="28"/>
          <w:szCs w:val="28"/>
        </w:rPr>
        <w:t xml:space="preserve"> </w:t>
      </w:r>
      <w:r w:rsidR="00840633" w:rsidRPr="00840633">
        <w:rPr>
          <w:rFonts w:ascii="Times New Roman" w:hAnsi="Times New Roman" w:cs="Times New Roman"/>
          <w:sz w:val="28"/>
          <w:szCs w:val="28"/>
        </w:rPr>
        <w:t>также</w:t>
      </w:r>
      <w:r w:rsidR="00840633" w:rsidRPr="00840633">
        <w:rPr>
          <w:rFonts w:ascii="Traditional Arabic" w:hAnsi="Traditional Arabic" w:cs="Traditional Arabic"/>
          <w:sz w:val="28"/>
          <w:szCs w:val="28"/>
        </w:rPr>
        <w:t xml:space="preserve"> </w:t>
      </w:r>
      <w:r w:rsidR="00840633" w:rsidRPr="00840633">
        <w:rPr>
          <w:rFonts w:ascii="Times New Roman" w:hAnsi="Times New Roman" w:cs="Times New Roman"/>
          <w:sz w:val="28"/>
          <w:szCs w:val="28"/>
        </w:rPr>
        <w:t>утверждения</w:t>
      </w:r>
      <w:r w:rsidR="00840633" w:rsidRPr="00840633">
        <w:rPr>
          <w:rFonts w:ascii="Traditional Arabic" w:hAnsi="Traditional Arabic" w:cs="Traditional Arabic"/>
          <w:sz w:val="28"/>
          <w:szCs w:val="28"/>
        </w:rPr>
        <w:t xml:space="preserve"> (</w:t>
      </w:r>
      <w:r w:rsidR="00840633" w:rsidRPr="00840633">
        <w:rPr>
          <w:rFonts w:ascii="Times New Roman" w:hAnsi="Times New Roman" w:cs="Times New Roman"/>
          <w:sz w:val="28"/>
          <w:szCs w:val="28"/>
        </w:rPr>
        <w:t>изменения</w:t>
      </w:r>
      <w:r w:rsidR="00840633" w:rsidRPr="00840633">
        <w:rPr>
          <w:rFonts w:ascii="Traditional Arabic" w:hAnsi="Traditional Arabic" w:cs="Traditional Arabic"/>
          <w:sz w:val="28"/>
          <w:szCs w:val="28"/>
        </w:rPr>
        <w:t xml:space="preserve">) </w:t>
      </w:r>
      <w:r w:rsidR="00840633" w:rsidRPr="00840633">
        <w:rPr>
          <w:rFonts w:ascii="Times New Roman" w:hAnsi="Times New Roman" w:cs="Times New Roman"/>
          <w:sz w:val="28"/>
          <w:szCs w:val="28"/>
        </w:rPr>
        <w:t>лимитов</w:t>
      </w:r>
      <w:r w:rsidR="00840633" w:rsidRPr="00840633">
        <w:rPr>
          <w:rFonts w:ascii="Traditional Arabic" w:hAnsi="Traditional Arabic" w:cs="Traditional Arabic"/>
          <w:sz w:val="28"/>
          <w:szCs w:val="28"/>
        </w:rPr>
        <w:t xml:space="preserve"> </w:t>
      </w:r>
      <w:r w:rsidR="00840633" w:rsidRPr="00840633">
        <w:rPr>
          <w:rFonts w:ascii="Times New Roman" w:hAnsi="Times New Roman" w:cs="Times New Roman"/>
          <w:sz w:val="28"/>
          <w:szCs w:val="28"/>
        </w:rPr>
        <w:t>бюджетных</w:t>
      </w:r>
      <w:r w:rsidR="00840633" w:rsidRPr="00840633">
        <w:rPr>
          <w:rFonts w:ascii="Traditional Arabic" w:hAnsi="Traditional Arabic" w:cs="Traditional Arabic"/>
          <w:sz w:val="28"/>
          <w:szCs w:val="28"/>
        </w:rPr>
        <w:t xml:space="preserve"> </w:t>
      </w:r>
      <w:r w:rsidR="00840633" w:rsidRPr="00840633">
        <w:rPr>
          <w:rFonts w:ascii="Times New Roman" w:hAnsi="Times New Roman" w:cs="Times New Roman"/>
          <w:sz w:val="28"/>
          <w:szCs w:val="28"/>
        </w:rPr>
        <w:t>обязательств</w:t>
      </w:r>
      <w:r w:rsidR="00840633" w:rsidRPr="00840633">
        <w:rPr>
          <w:rFonts w:ascii="Traditional Arabic" w:hAnsi="Traditional Arabic" w:cs="Traditional Arabic"/>
          <w:sz w:val="28"/>
          <w:szCs w:val="28"/>
        </w:rPr>
        <w:t>";</w:t>
      </w:r>
    </w:p>
    <w:p w:rsidR="0088735B" w:rsidRPr="0088735B" w:rsidRDefault="0088735B" w:rsidP="00FA02A9">
      <w:pPr>
        <w:pStyle w:val="ConsPlusNormal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35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Порядок составления и ведения сводной бюджетной росписи бюджета </w:t>
      </w:r>
      <w:proofErr w:type="spellStart"/>
      <w:r w:rsidR="00A5288B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A5288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A1D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бюджетных росписей главных распорядителей средств бюджета </w:t>
      </w:r>
      <w:r w:rsidR="00AA1D39">
        <w:rPr>
          <w:rFonts w:ascii="Times New Roman" w:hAnsi="Times New Roman" w:cs="Times New Roman"/>
          <w:sz w:val="28"/>
          <w:szCs w:val="28"/>
        </w:rPr>
        <w:t>поселений</w:t>
      </w:r>
      <w:r>
        <w:rPr>
          <w:rFonts w:ascii="Times New Roman" w:hAnsi="Times New Roman" w:cs="Times New Roman"/>
          <w:sz w:val="28"/>
          <w:szCs w:val="28"/>
        </w:rPr>
        <w:t xml:space="preserve"> и главных администраторов источников финансирования дефицита бюджетов</w:t>
      </w:r>
      <w:r w:rsidRPr="0088735B">
        <w:rPr>
          <w:rFonts w:ascii="Times New Roman" w:hAnsi="Times New Roman" w:cs="Times New Roman"/>
          <w:sz w:val="28"/>
          <w:szCs w:val="28"/>
        </w:rPr>
        <w:t>:</w:t>
      </w:r>
    </w:p>
    <w:p w:rsidR="0088735B" w:rsidRPr="0088735B" w:rsidRDefault="0088735B" w:rsidP="0088735B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8735B">
        <w:rPr>
          <w:rFonts w:ascii="Times New Roman" w:hAnsi="Times New Roman" w:cs="Times New Roman"/>
          <w:sz w:val="28"/>
          <w:szCs w:val="28"/>
        </w:rPr>
        <w:t xml:space="preserve">а) </w:t>
      </w:r>
      <w:hyperlink r:id="rId9" w:history="1">
        <w:r w:rsidRPr="0088735B">
          <w:rPr>
            <w:rFonts w:ascii="Times New Roman" w:hAnsi="Times New Roman" w:cs="Times New Roman"/>
            <w:sz w:val="28"/>
            <w:szCs w:val="28"/>
          </w:rPr>
          <w:t>наименование</w:t>
        </w:r>
      </w:hyperlink>
      <w:r w:rsidRPr="0088735B">
        <w:rPr>
          <w:rFonts w:ascii="Times New Roman" w:hAnsi="Times New Roman" w:cs="Times New Roman"/>
          <w:sz w:val="28"/>
          <w:szCs w:val="28"/>
        </w:rPr>
        <w:t xml:space="preserve"> дополнить словами ", а также утверждения (изменения) лимитов бюджетных обязательств";</w:t>
      </w:r>
    </w:p>
    <w:p w:rsidR="0088735B" w:rsidRDefault="0088735B" w:rsidP="0088735B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8735B">
        <w:rPr>
          <w:rFonts w:ascii="Times New Roman" w:hAnsi="Times New Roman" w:cs="Times New Roman"/>
          <w:sz w:val="28"/>
          <w:szCs w:val="28"/>
        </w:rPr>
        <w:t xml:space="preserve">б) </w:t>
      </w:r>
      <w:hyperlink r:id="rId10" w:history="1">
        <w:r w:rsidRPr="0088735B">
          <w:rPr>
            <w:rFonts w:ascii="Times New Roman" w:hAnsi="Times New Roman" w:cs="Times New Roman"/>
            <w:sz w:val="28"/>
            <w:szCs w:val="28"/>
          </w:rPr>
          <w:t>пункт 1</w:t>
        </w:r>
      </w:hyperlink>
      <w:r w:rsidRPr="0088735B">
        <w:rPr>
          <w:rFonts w:ascii="Times New Roman" w:hAnsi="Times New Roman" w:cs="Times New Roman"/>
          <w:sz w:val="28"/>
          <w:szCs w:val="28"/>
        </w:rPr>
        <w:t xml:space="preserve"> после слов "главные администраторы источников)" дополнить словами ", а также порядок утверждения, доведения, изменения лимитов бюджетных обязательств";</w:t>
      </w:r>
    </w:p>
    <w:p w:rsidR="00334FA5" w:rsidRDefault="00334FA5" w:rsidP="00334FA5">
      <w:pPr>
        <w:pStyle w:val="ConsTitle"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34FA5">
        <w:rPr>
          <w:rFonts w:ascii="Times New Roman" w:hAnsi="Times New Roman" w:cs="Times New Roman"/>
          <w:b w:val="0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подпункт 2) пункта 3 изложить в следующей редакции:</w:t>
      </w:r>
    </w:p>
    <w:p w:rsidR="00334FA5" w:rsidRPr="004362E6" w:rsidRDefault="00334FA5" w:rsidP="00334F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4362E6">
        <w:rPr>
          <w:rFonts w:ascii="Times New Roman" w:hAnsi="Times New Roman" w:cs="Times New Roman"/>
          <w:sz w:val="28"/>
          <w:szCs w:val="28"/>
        </w:rPr>
        <w:t xml:space="preserve">2) бюджетные ассигнования по источникам финансирования дефицита бюджета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4362E6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 в разрезе главных администраторов источников и кодов классификации источников финансирования дефицита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4362E6">
        <w:rPr>
          <w:rFonts w:ascii="Times New Roman" w:hAnsi="Times New Roman" w:cs="Times New Roman"/>
          <w:sz w:val="28"/>
          <w:szCs w:val="28"/>
        </w:rPr>
        <w:t xml:space="preserve">, за исключением операций по управлению остатками средств на едином счете бюджета и группы источников </w:t>
      </w:r>
      <w:r w:rsidRPr="004362E6">
        <w:rPr>
          <w:rFonts w:ascii="Times New Roman" w:hAnsi="Times New Roman" w:cs="Times New Roman"/>
          <w:sz w:val="28"/>
          <w:szCs w:val="28"/>
        </w:rPr>
        <w:lastRenderedPageBreak/>
        <w:t>финансирования дефицита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4362E6">
        <w:rPr>
          <w:rFonts w:ascii="Times New Roman" w:hAnsi="Times New Roman" w:cs="Times New Roman"/>
          <w:sz w:val="28"/>
          <w:szCs w:val="28"/>
        </w:rPr>
        <w:t xml:space="preserve"> «Изменение остатков средств на счетах по учету средств бюджетов» (далее – группа источников).</w:t>
      </w:r>
    </w:p>
    <w:p w:rsidR="00334FA5" w:rsidRDefault="00334FA5" w:rsidP="00334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2E6">
        <w:rPr>
          <w:rFonts w:ascii="Times New Roman" w:hAnsi="Times New Roman" w:cs="Times New Roman"/>
          <w:sz w:val="28"/>
          <w:szCs w:val="28"/>
        </w:rPr>
        <w:t>Показатели (изменения показателей) бюджетных ассигнований по источникам финансирования дефицита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4362E6">
        <w:rPr>
          <w:rFonts w:ascii="Times New Roman" w:hAnsi="Times New Roman" w:cs="Times New Roman"/>
          <w:sz w:val="28"/>
          <w:szCs w:val="28"/>
        </w:rPr>
        <w:t xml:space="preserve"> группы источников «Изменение остатков средств на счетах по учету средств бюджетов» формируются в АС «Бюджет» автоматически и не доводятся до главных администраторов источников.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34FA5" w:rsidRDefault="00334FA5" w:rsidP="00334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пункте 10 после слов «руководителем финансового органа» дополнить словами «муниципального образования»;</w:t>
      </w:r>
    </w:p>
    <w:p w:rsidR="00334FA5" w:rsidRDefault="00334FA5" w:rsidP="00334FA5">
      <w:pPr>
        <w:pStyle w:val="a5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подпункт 3) пункта 11 изложить в следующей редакции:</w:t>
      </w:r>
    </w:p>
    <w:p w:rsidR="00334FA5" w:rsidRDefault="00334FA5" w:rsidP="00334F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CBB">
        <w:rPr>
          <w:rFonts w:ascii="Times New Roman" w:hAnsi="Times New Roman" w:cs="Times New Roman"/>
          <w:sz w:val="28"/>
          <w:szCs w:val="28"/>
        </w:rPr>
        <w:t>«3) по расходам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130CBB">
        <w:rPr>
          <w:rFonts w:ascii="Times New Roman" w:hAnsi="Times New Roman" w:cs="Times New Roman"/>
          <w:sz w:val="28"/>
          <w:szCs w:val="28"/>
        </w:rPr>
        <w:t xml:space="preserve">, осуществляемых за счет целевых межбюджетных трансфертов, предоставляемых из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130CBB">
        <w:rPr>
          <w:rFonts w:ascii="Times New Roman" w:hAnsi="Times New Roman" w:cs="Times New Roman"/>
          <w:sz w:val="28"/>
          <w:szCs w:val="28"/>
        </w:rPr>
        <w:t xml:space="preserve">Новосибирской области, доведение лимитов бюджетных обязательств по которым осуществляется соответствующему главному распорядителю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130CBB">
        <w:rPr>
          <w:rFonts w:ascii="Times New Roman" w:hAnsi="Times New Roman" w:cs="Times New Roman"/>
          <w:sz w:val="28"/>
          <w:szCs w:val="28"/>
        </w:rPr>
        <w:t>Новосибирской области (далее –</w:t>
      </w:r>
      <w:r>
        <w:rPr>
          <w:rFonts w:ascii="Times New Roman" w:hAnsi="Times New Roman" w:cs="Times New Roman"/>
          <w:sz w:val="28"/>
          <w:szCs w:val="28"/>
        </w:rPr>
        <w:t xml:space="preserve"> главный распорядитель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средств </w:t>
      </w:r>
      <w:r w:rsidRPr="00130CBB">
        <w:rPr>
          <w:rFonts w:ascii="Times New Roman" w:hAnsi="Times New Roman" w:cs="Times New Roman"/>
          <w:sz w:val="28"/>
          <w:szCs w:val="28"/>
        </w:rPr>
        <w:t xml:space="preserve">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30CBB">
        <w:rPr>
          <w:rFonts w:ascii="Times New Roman" w:hAnsi="Times New Roman" w:cs="Times New Roman"/>
          <w:sz w:val="28"/>
          <w:szCs w:val="28"/>
        </w:rPr>
        <w:t xml:space="preserve">)  при выполнении условий, предусмотренных законом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130CBB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:rsidR="00334FA5" w:rsidRPr="00334FA5" w:rsidRDefault="00334FA5" w:rsidP="00334FA5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Pr="00334FA5">
        <w:rPr>
          <w:rFonts w:ascii="Times New Roman" w:hAnsi="Times New Roman" w:cs="Times New Roman"/>
          <w:sz w:val="28"/>
          <w:szCs w:val="28"/>
        </w:rPr>
        <w:t>в пункте 14 слова «</w:t>
      </w:r>
      <w:r w:rsidRPr="00334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со дня принятия соответствующего решения главного распорядителя средств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</w:t>
      </w:r>
      <w:r w:rsidRPr="00334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юджета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района</w:t>
      </w:r>
      <w:r w:rsidRPr="00334FA5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334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со дня </w:t>
      </w:r>
      <w:r w:rsidRPr="00334FA5">
        <w:rPr>
          <w:rFonts w:ascii="Times New Roman" w:hAnsi="Times New Roman" w:cs="Times New Roman"/>
          <w:sz w:val="28"/>
          <w:szCs w:val="28"/>
        </w:rPr>
        <w:t>заключения Администрацией муниципального образования соглашения с областным органом исполнительной власти</w:t>
      </w:r>
      <w:r>
        <w:rPr>
          <w:rFonts w:ascii="Times New Roman" w:hAnsi="Times New Roman" w:cs="Times New Roman"/>
          <w:sz w:val="28"/>
          <w:szCs w:val="28"/>
        </w:rPr>
        <w:t xml:space="preserve"> и (или)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334FA5">
        <w:rPr>
          <w:rFonts w:ascii="Times New Roman" w:hAnsi="Times New Roman" w:cs="Times New Roman"/>
          <w:sz w:val="28"/>
          <w:szCs w:val="28"/>
        </w:rPr>
        <w:t xml:space="preserve"> о предоставлении целевого межбюджетного трансферта»;</w:t>
      </w:r>
    </w:p>
    <w:p w:rsidR="008427EA" w:rsidRPr="008427EA" w:rsidRDefault="008427EA" w:rsidP="008427E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</w:t>
      </w:r>
      <w:r w:rsidRPr="008427EA">
        <w:rPr>
          <w:rFonts w:ascii="Times New Roman" w:hAnsi="Times New Roman" w:cs="Times New Roman"/>
          <w:sz w:val="28"/>
          <w:szCs w:val="28"/>
        </w:rPr>
        <w:t>пункт 33 дополнить подпунктом 10) следующего содержания:</w:t>
      </w:r>
    </w:p>
    <w:p w:rsidR="008427EA" w:rsidRDefault="008427EA" w:rsidP="00842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D8D">
        <w:rPr>
          <w:rFonts w:ascii="Times New Roman" w:hAnsi="Times New Roman" w:cs="Times New Roman"/>
          <w:sz w:val="28"/>
          <w:szCs w:val="28"/>
        </w:rPr>
        <w:t xml:space="preserve">«10) в случае заключения Администрацией муниципального образования соглашения с областным органом исполнительной власти </w:t>
      </w:r>
      <w:r w:rsidR="007934A0">
        <w:rPr>
          <w:rFonts w:ascii="Times New Roman" w:hAnsi="Times New Roman" w:cs="Times New Roman"/>
          <w:sz w:val="28"/>
          <w:szCs w:val="28"/>
        </w:rPr>
        <w:t xml:space="preserve">и (или) администрацией </w:t>
      </w:r>
      <w:proofErr w:type="spellStart"/>
      <w:r w:rsidR="007934A0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7934A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551D8D">
        <w:rPr>
          <w:rFonts w:ascii="Times New Roman" w:hAnsi="Times New Roman" w:cs="Times New Roman"/>
          <w:sz w:val="28"/>
          <w:szCs w:val="28"/>
        </w:rPr>
        <w:t>о предоставлении целевого межбюджетного трансферта по расходам бюджета</w:t>
      </w:r>
      <w:r w:rsidR="007934A0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551D8D">
        <w:rPr>
          <w:rFonts w:ascii="Times New Roman" w:hAnsi="Times New Roman" w:cs="Times New Roman"/>
          <w:sz w:val="28"/>
          <w:szCs w:val="28"/>
        </w:rPr>
        <w:t>, по которым не были доведены лимиты бюджетных обязательств.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9226D" w:rsidRPr="000610D2" w:rsidRDefault="008427EA" w:rsidP="00F9226D">
      <w:pPr>
        <w:pStyle w:val="ConsPlusNormal"/>
        <w:tabs>
          <w:tab w:val="left" w:pos="567"/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</w:t>
      </w:r>
      <w:hyperlink r:id="rId11" w:history="1">
        <w:r w:rsidR="00F9226D" w:rsidRPr="000610D2">
          <w:rPr>
            <w:rFonts w:ascii="Times New Roman" w:hAnsi="Times New Roman" w:cs="Times New Roman"/>
            <w:sz w:val="28"/>
            <w:szCs w:val="28"/>
          </w:rPr>
          <w:t>наименование главы</w:t>
        </w:r>
      </w:hyperlink>
      <w:r w:rsidR="00F9226D" w:rsidRPr="000610D2">
        <w:rPr>
          <w:rFonts w:ascii="Times New Roman" w:hAnsi="Times New Roman" w:cs="Times New Roman"/>
          <w:sz w:val="28"/>
          <w:szCs w:val="28"/>
        </w:rPr>
        <w:t xml:space="preserve"> "Изменение и прекращение действия показателей росписи источников, утвержденных на плановый период" подраздела 3 раздела II изложить в следующей редакции:</w:t>
      </w:r>
    </w:p>
    <w:p w:rsidR="00F9226D" w:rsidRPr="000610D2" w:rsidRDefault="00F9226D" w:rsidP="00F922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226D" w:rsidRPr="000610D2" w:rsidRDefault="00F9226D" w:rsidP="00F922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610D2">
        <w:rPr>
          <w:rFonts w:ascii="Times New Roman" w:hAnsi="Times New Roman" w:cs="Times New Roman"/>
          <w:sz w:val="28"/>
          <w:szCs w:val="28"/>
        </w:rPr>
        <w:t>"Изменение показателей сводной бюджетной росписи и лимитов</w:t>
      </w:r>
    </w:p>
    <w:p w:rsidR="00F9226D" w:rsidRPr="000610D2" w:rsidRDefault="00F9226D" w:rsidP="00F922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610D2">
        <w:rPr>
          <w:rFonts w:ascii="Times New Roman" w:hAnsi="Times New Roman" w:cs="Times New Roman"/>
          <w:sz w:val="28"/>
          <w:szCs w:val="28"/>
        </w:rPr>
        <w:t>бюджетных обязательств, утвержденных на плановый период";</w:t>
      </w:r>
    </w:p>
    <w:p w:rsidR="00F9226D" w:rsidRDefault="00F9226D" w:rsidP="00F9226D">
      <w:pPr>
        <w:pStyle w:val="a5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в пункте 42 после слова «Изменения» дополнить словом следующего содержания «показателей»;</w:t>
      </w:r>
    </w:p>
    <w:p w:rsidR="00F9226D" w:rsidRPr="00F9226D" w:rsidRDefault="00F9226D" w:rsidP="00F9226D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26D">
        <w:rPr>
          <w:rFonts w:ascii="Times New Roman" w:hAnsi="Times New Roman" w:cs="Times New Roman"/>
          <w:sz w:val="28"/>
          <w:szCs w:val="28"/>
        </w:rPr>
        <w:t xml:space="preserve">к) наименование главы «Прекращение действия утвержденных показателей бюджетных росписей и лимитов бюджетных обязательств планового периода» подраздела 2 раздела </w:t>
      </w:r>
      <w:r w:rsidRPr="00F9226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9226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9226D" w:rsidRDefault="00F9226D" w:rsidP="00F9226D">
      <w:pPr>
        <w:pStyle w:val="a5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«Изменение утвержденных показателей бюджетных росписей и лимитов бюджетных обязательств планового периода»;</w:t>
      </w:r>
    </w:p>
    <w:p w:rsidR="006E428A" w:rsidRDefault="006E428A" w:rsidP="006E428A">
      <w:pPr>
        <w:pStyle w:val="ConsPlusNormal"/>
        <w:tabs>
          <w:tab w:val="left" w:pos="567"/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10D2" w:rsidRPr="0088735B" w:rsidRDefault="000610D2" w:rsidP="0088735B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9226D" w:rsidRPr="00F9226D" w:rsidRDefault="00F9226D" w:rsidP="00F9226D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9226D">
        <w:rPr>
          <w:rFonts w:ascii="Times New Roman" w:hAnsi="Times New Roman" w:cs="Times New Roman"/>
          <w:sz w:val="28"/>
          <w:szCs w:val="28"/>
        </w:rPr>
        <w:lastRenderedPageBreak/>
        <w:t>л) дополнить пунктом 61 следующего содержания:</w:t>
      </w:r>
    </w:p>
    <w:p w:rsidR="00F9226D" w:rsidRPr="00A60B4B" w:rsidRDefault="00F9226D" w:rsidP="00F9226D">
      <w:pPr>
        <w:pStyle w:val="a5"/>
        <w:widowControl w:val="0"/>
        <w:autoSpaceDE w:val="0"/>
        <w:autoSpaceDN w:val="0"/>
        <w:adjustRightInd w:val="0"/>
        <w:ind w:left="0" w:firstLine="927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A60B4B">
        <w:rPr>
          <w:rFonts w:ascii="Times New Roman" w:hAnsi="Times New Roman" w:cs="Times New Roman"/>
          <w:sz w:val="28"/>
          <w:szCs w:val="28"/>
        </w:rPr>
        <w:t>«61. </w:t>
      </w:r>
      <w:r w:rsidRPr="00A60B4B">
        <w:rPr>
          <w:rFonts w:ascii="Times New Roman" w:hAnsi="Times New Roman" w:cs="Times New Roman"/>
          <w:color w:val="0D0D0D"/>
          <w:sz w:val="28"/>
          <w:szCs w:val="28"/>
        </w:rPr>
        <w:t xml:space="preserve">В рамках </w:t>
      </w:r>
      <w:r w:rsidRPr="00A60B4B">
        <w:rPr>
          <w:rFonts w:ascii="Times New Roman" w:hAnsi="Times New Roman" w:cs="Times New Roman"/>
          <w:sz w:val="28"/>
          <w:szCs w:val="28"/>
        </w:rPr>
        <w:t>составления, утверждения и ведения сводной бюджетной росписи, лимитов бюджетных обязательств, бюджетных росписей</w:t>
      </w:r>
      <w:r w:rsidRPr="00A60B4B">
        <w:rPr>
          <w:rFonts w:ascii="Times New Roman" w:hAnsi="Times New Roman" w:cs="Times New Roman"/>
          <w:color w:val="0D0D0D"/>
          <w:sz w:val="28"/>
          <w:szCs w:val="28"/>
        </w:rPr>
        <w:t xml:space="preserve"> исполнителем при формировании печатных форм документов финансовым органом, главным распорядителем средств бюджета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поселения</w:t>
      </w:r>
      <w:r w:rsidRPr="00A60B4B">
        <w:rPr>
          <w:rFonts w:ascii="Times New Roman" w:hAnsi="Times New Roman" w:cs="Times New Roman"/>
          <w:color w:val="0D0D0D"/>
          <w:sz w:val="28"/>
          <w:szCs w:val="28"/>
        </w:rPr>
        <w:t>, главным администратором источников финансирования дефицита средств бюджета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поселения</w:t>
      </w:r>
      <w:r w:rsidRPr="00A60B4B">
        <w:rPr>
          <w:rFonts w:ascii="Times New Roman" w:hAnsi="Times New Roman" w:cs="Times New Roman"/>
          <w:color w:val="0D0D0D"/>
          <w:sz w:val="28"/>
          <w:szCs w:val="28"/>
        </w:rPr>
        <w:t xml:space="preserve"> следует считать соответственно руководителя финансового органа бюджета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поселения</w:t>
      </w:r>
      <w:r w:rsidRPr="00A60B4B">
        <w:rPr>
          <w:rFonts w:ascii="Times New Roman" w:hAnsi="Times New Roman" w:cs="Times New Roman"/>
          <w:color w:val="0D0D0D"/>
          <w:sz w:val="28"/>
          <w:szCs w:val="28"/>
        </w:rPr>
        <w:t xml:space="preserve"> (уполномоченное лицо), руководителя главного распорядителя средств бюджета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поселения</w:t>
      </w:r>
      <w:r w:rsidRPr="00A60B4B">
        <w:rPr>
          <w:rFonts w:ascii="Times New Roman" w:hAnsi="Times New Roman" w:cs="Times New Roman"/>
          <w:color w:val="0D0D0D"/>
          <w:sz w:val="28"/>
          <w:szCs w:val="28"/>
        </w:rPr>
        <w:t xml:space="preserve"> (уполномоченное лицо) и руководителя главного администратора источников финансирования дефицита средств бюджета (уполномоченное лицо).</w:t>
      </w:r>
      <w:r>
        <w:rPr>
          <w:rFonts w:ascii="Times New Roman" w:hAnsi="Times New Roman" w:cs="Times New Roman"/>
          <w:color w:val="0D0D0D"/>
          <w:sz w:val="28"/>
          <w:szCs w:val="28"/>
        </w:rPr>
        <w:t>»</w:t>
      </w:r>
      <w:r w:rsidRPr="00A60B4B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</w:p>
    <w:p w:rsidR="00F9226D" w:rsidRPr="00551D8D" w:rsidRDefault="00F9226D" w:rsidP="00F9226D">
      <w:pPr>
        <w:pStyle w:val="a5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м) пункты с 61 по 66 считать пунктами с 62 по 67;</w:t>
      </w:r>
    </w:p>
    <w:p w:rsidR="001B42A4" w:rsidRDefault="00F9226D" w:rsidP="00F9226D">
      <w:pPr>
        <w:pStyle w:val="ConsPlusNormal"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B42A4" w:rsidRPr="001B42A4">
        <w:rPr>
          <w:rFonts w:ascii="Times New Roman" w:hAnsi="Times New Roman" w:cs="Times New Roman"/>
          <w:sz w:val="28"/>
          <w:szCs w:val="28"/>
        </w:rPr>
        <w:t xml:space="preserve">) нумерационные заголовки </w:t>
      </w:r>
      <w:hyperlink r:id="rId12" w:history="1">
        <w:r w:rsidR="001B42A4" w:rsidRPr="001B42A4">
          <w:rPr>
            <w:rFonts w:ascii="Times New Roman" w:hAnsi="Times New Roman" w:cs="Times New Roman"/>
            <w:sz w:val="28"/>
            <w:szCs w:val="28"/>
          </w:rPr>
          <w:t>приложений N 1</w:t>
        </w:r>
      </w:hyperlink>
      <w:r w:rsidR="001B42A4" w:rsidRPr="001B42A4">
        <w:rPr>
          <w:rFonts w:ascii="Times New Roman" w:hAnsi="Times New Roman" w:cs="Times New Roman"/>
          <w:sz w:val="28"/>
          <w:szCs w:val="28"/>
        </w:rPr>
        <w:t xml:space="preserve"> - </w:t>
      </w:r>
      <w:r w:rsidR="001B42A4">
        <w:rPr>
          <w:rFonts w:ascii="Times New Roman" w:hAnsi="Times New Roman" w:cs="Times New Roman"/>
          <w:sz w:val="28"/>
          <w:szCs w:val="28"/>
        </w:rPr>
        <w:t>26</w:t>
      </w:r>
      <w:r w:rsidR="001B42A4" w:rsidRPr="001B42A4">
        <w:rPr>
          <w:rFonts w:ascii="Times New Roman" w:hAnsi="Times New Roman" w:cs="Times New Roman"/>
          <w:sz w:val="28"/>
          <w:szCs w:val="28"/>
        </w:rPr>
        <w:t xml:space="preserve"> дополнить словами ", а также утверждения (изменения) лимитов бюджетных обязательств".</w:t>
      </w:r>
    </w:p>
    <w:p w:rsidR="006A24A1" w:rsidRDefault="00AA1D39" w:rsidP="001B42A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A24A1">
        <w:rPr>
          <w:rFonts w:ascii="Times New Roman" w:hAnsi="Times New Roman" w:cs="Times New Roman"/>
          <w:sz w:val="28"/>
          <w:szCs w:val="28"/>
        </w:rPr>
        <w:t>) в приложениях 2-3, 5-8, 13-15 после таблицы дополнить подписью следующего содержания:</w:t>
      </w:r>
    </w:p>
    <w:p w:rsidR="006A24A1" w:rsidRDefault="006A24A1" w:rsidP="001B42A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1360"/>
        <w:gridCol w:w="1360"/>
        <w:gridCol w:w="1500"/>
        <w:gridCol w:w="1360"/>
        <w:gridCol w:w="1500"/>
        <w:gridCol w:w="1500"/>
        <w:gridCol w:w="1500"/>
      </w:tblGrid>
      <w:tr w:rsidR="006A24A1" w:rsidRPr="006A24A1" w:rsidTr="006A24A1">
        <w:trPr>
          <w:trHeight w:val="555"/>
        </w:trPr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4A1" w:rsidRPr="006A24A1" w:rsidRDefault="006A24A1" w:rsidP="006A2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6A2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(уполномоченное лицо)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4A1" w:rsidRPr="006A24A1" w:rsidRDefault="006A24A1" w:rsidP="006A2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24A1" w:rsidRPr="006A24A1" w:rsidRDefault="006A24A1" w:rsidP="006A2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24A1" w:rsidRPr="006A24A1" w:rsidRDefault="006A24A1" w:rsidP="006A2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A24A1" w:rsidRPr="006A24A1" w:rsidRDefault="006A24A1" w:rsidP="006A24A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24A1" w:rsidRPr="006A24A1" w:rsidRDefault="006A24A1" w:rsidP="006A24A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6A24A1" w:rsidRPr="006A24A1" w:rsidTr="006A24A1">
        <w:trPr>
          <w:trHeight w:val="25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4A1" w:rsidRPr="006A24A1" w:rsidRDefault="006A24A1" w:rsidP="006A24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4A1" w:rsidRPr="006A24A1" w:rsidRDefault="006A24A1" w:rsidP="006A24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24A1" w:rsidRPr="006A24A1" w:rsidRDefault="006A24A1" w:rsidP="006A2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A24A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24A1" w:rsidRPr="006A24A1" w:rsidRDefault="006A24A1" w:rsidP="006A2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24A1" w:rsidRPr="006A24A1" w:rsidRDefault="006A24A1" w:rsidP="006A2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A24A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(расшифровка подписи)</w:t>
            </w:r>
            <w:r w:rsidRPr="006A2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6A24A1" w:rsidRPr="001B42A4" w:rsidRDefault="006A24A1" w:rsidP="001B42A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661A9" w:rsidRPr="00A661A9" w:rsidRDefault="006A24A1" w:rsidP="0078304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1A9">
        <w:rPr>
          <w:rFonts w:ascii="Times New Roman" w:hAnsi="Times New Roman" w:cs="Times New Roman"/>
          <w:sz w:val="28"/>
          <w:szCs w:val="28"/>
        </w:rPr>
        <w:t>л)</w:t>
      </w:r>
      <w:r w:rsidR="00A661A9" w:rsidRPr="00A661A9">
        <w:rPr>
          <w:rFonts w:ascii="Times New Roman" w:hAnsi="Times New Roman" w:cs="Times New Roman"/>
          <w:sz w:val="28"/>
          <w:szCs w:val="28"/>
        </w:rPr>
        <w:t xml:space="preserve"> таблицу приложени</w:t>
      </w:r>
      <w:r w:rsidR="00F43865">
        <w:rPr>
          <w:rFonts w:ascii="Times New Roman" w:hAnsi="Times New Roman" w:cs="Times New Roman"/>
          <w:sz w:val="28"/>
          <w:szCs w:val="28"/>
        </w:rPr>
        <w:t>я</w:t>
      </w:r>
      <w:r w:rsidR="00A661A9" w:rsidRPr="00A661A9">
        <w:rPr>
          <w:rFonts w:ascii="Times New Roman" w:hAnsi="Times New Roman" w:cs="Times New Roman"/>
          <w:sz w:val="28"/>
          <w:szCs w:val="28"/>
        </w:rPr>
        <w:t xml:space="preserve"> № 2 изложить в следующей редакции:</w:t>
      </w:r>
    </w:p>
    <w:p w:rsidR="00A661A9" w:rsidRDefault="00A661A9" w:rsidP="00A661A9">
      <w:pPr>
        <w:autoSpaceDE w:val="0"/>
        <w:autoSpaceDN w:val="0"/>
        <w:adjustRightInd w:val="0"/>
        <w:jc w:val="both"/>
      </w:pPr>
      <w:r>
        <w:t>«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3"/>
        <w:gridCol w:w="773"/>
        <w:gridCol w:w="772"/>
        <w:gridCol w:w="903"/>
        <w:gridCol w:w="1037"/>
        <w:gridCol w:w="1289"/>
        <w:gridCol w:w="1418"/>
        <w:gridCol w:w="1749"/>
      </w:tblGrid>
      <w:tr w:rsidR="00A661A9" w:rsidRPr="00F10C47" w:rsidTr="007F60FE">
        <w:trPr>
          <w:trHeight w:val="247"/>
          <w:jc w:val="center"/>
        </w:trPr>
        <w:tc>
          <w:tcPr>
            <w:tcW w:w="1693" w:type="dxa"/>
            <w:vMerge w:val="restart"/>
          </w:tcPr>
          <w:p w:rsidR="00A661A9" w:rsidRPr="00F10C47" w:rsidRDefault="00A661A9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485" w:type="dxa"/>
            <w:gridSpan w:val="4"/>
            <w:vAlign w:val="center"/>
          </w:tcPr>
          <w:p w:rsidR="00A661A9" w:rsidRPr="00136C76" w:rsidRDefault="00A661A9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36C76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456" w:type="dxa"/>
            <w:gridSpan w:val="3"/>
            <w:vAlign w:val="center"/>
          </w:tcPr>
          <w:p w:rsidR="00A661A9" w:rsidRPr="00136C76" w:rsidRDefault="00A661A9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36C76">
              <w:rPr>
                <w:sz w:val="24"/>
                <w:szCs w:val="24"/>
              </w:rPr>
              <w:t>Сумма</w:t>
            </w:r>
          </w:p>
        </w:tc>
      </w:tr>
      <w:tr w:rsidR="00A661A9" w:rsidRPr="00F10C47" w:rsidTr="007F60FE">
        <w:trPr>
          <w:trHeight w:val="483"/>
          <w:jc w:val="center"/>
        </w:trPr>
        <w:tc>
          <w:tcPr>
            <w:tcW w:w="1693" w:type="dxa"/>
            <w:vMerge/>
          </w:tcPr>
          <w:p w:rsidR="00A661A9" w:rsidRPr="00F10C47" w:rsidRDefault="00A661A9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A661A9" w:rsidRPr="00136C76" w:rsidRDefault="00A661A9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36C76">
              <w:rPr>
                <w:sz w:val="24"/>
                <w:szCs w:val="24"/>
              </w:rPr>
              <w:t>раздела</w:t>
            </w:r>
          </w:p>
        </w:tc>
        <w:tc>
          <w:tcPr>
            <w:tcW w:w="772" w:type="dxa"/>
            <w:vAlign w:val="center"/>
          </w:tcPr>
          <w:p w:rsidR="00A661A9" w:rsidRPr="00136C76" w:rsidRDefault="00A661A9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36C76">
              <w:rPr>
                <w:sz w:val="24"/>
                <w:szCs w:val="24"/>
              </w:rPr>
              <w:t>подраздела</w:t>
            </w:r>
          </w:p>
        </w:tc>
        <w:tc>
          <w:tcPr>
            <w:tcW w:w="903" w:type="dxa"/>
            <w:vAlign w:val="center"/>
          </w:tcPr>
          <w:p w:rsidR="00A661A9" w:rsidRPr="00136C76" w:rsidRDefault="00A661A9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36C76">
              <w:rPr>
                <w:sz w:val="24"/>
                <w:szCs w:val="24"/>
              </w:rPr>
              <w:t>целевой статьи</w:t>
            </w:r>
          </w:p>
        </w:tc>
        <w:tc>
          <w:tcPr>
            <w:tcW w:w="1037" w:type="dxa"/>
            <w:vAlign w:val="center"/>
          </w:tcPr>
          <w:p w:rsidR="00A661A9" w:rsidRPr="00136C76" w:rsidRDefault="00A661A9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36C76">
              <w:rPr>
                <w:sz w:val="24"/>
                <w:szCs w:val="24"/>
              </w:rPr>
              <w:t>вида расходов</w:t>
            </w:r>
          </w:p>
        </w:tc>
        <w:tc>
          <w:tcPr>
            <w:tcW w:w="1289" w:type="dxa"/>
            <w:vAlign w:val="center"/>
          </w:tcPr>
          <w:p w:rsidR="00A661A9" w:rsidRPr="00136C76" w:rsidRDefault="00A661A9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36C76">
              <w:rPr>
                <w:sz w:val="24"/>
                <w:szCs w:val="24"/>
              </w:rPr>
              <w:t>20___ год</w:t>
            </w:r>
          </w:p>
        </w:tc>
        <w:tc>
          <w:tcPr>
            <w:tcW w:w="1418" w:type="dxa"/>
            <w:vAlign w:val="center"/>
          </w:tcPr>
          <w:p w:rsidR="00A661A9" w:rsidRPr="00136C76" w:rsidRDefault="00A661A9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36C76">
              <w:rPr>
                <w:sz w:val="24"/>
                <w:szCs w:val="24"/>
              </w:rPr>
              <w:t>20___ год</w:t>
            </w:r>
          </w:p>
        </w:tc>
        <w:tc>
          <w:tcPr>
            <w:tcW w:w="1749" w:type="dxa"/>
            <w:vAlign w:val="center"/>
          </w:tcPr>
          <w:p w:rsidR="00A661A9" w:rsidRPr="00136C76" w:rsidRDefault="00A661A9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36C76">
              <w:rPr>
                <w:sz w:val="24"/>
                <w:szCs w:val="24"/>
              </w:rPr>
              <w:t>20___ год</w:t>
            </w:r>
          </w:p>
        </w:tc>
      </w:tr>
      <w:tr w:rsidR="00A661A9" w:rsidRPr="00F10C47" w:rsidTr="007F60FE">
        <w:trPr>
          <w:trHeight w:val="247"/>
          <w:jc w:val="center"/>
        </w:trPr>
        <w:tc>
          <w:tcPr>
            <w:tcW w:w="1693" w:type="dxa"/>
          </w:tcPr>
          <w:p w:rsidR="00A661A9" w:rsidRPr="00F10C47" w:rsidRDefault="00A661A9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1</w:t>
            </w:r>
          </w:p>
        </w:tc>
        <w:tc>
          <w:tcPr>
            <w:tcW w:w="773" w:type="dxa"/>
            <w:vAlign w:val="center"/>
          </w:tcPr>
          <w:p w:rsidR="00A661A9" w:rsidRPr="00136C76" w:rsidRDefault="00A661A9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2</w:t>
            </w:r>
          </w:p>
        </w:tc>
        <w:tc>
          <w:tcPr>
            <w:tcW w:w="772" w:type="dxa"/>
            <w:vAlign w:val="center"/>
          </w:tcPr>
          <w:p w:rsidR="00A661A9" w:rsidRPr="00136C76" w:rsidRDefault="00A661A9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3</w:t>
            </w:r>
          </w:p>
        </w:tc>
        <w:tc>
          <w:tcPr>
            <w:tcW w:w="903" w:type="dxa"/>
            <w:vAlign w:val="center"/>
          </w:tcPr>
          <w:p w:rsidR="00A661A9" w:rsidRPr="00136C76" w:rsidRDefault="00A661A9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4</w:t>
            </w:r>
          </w:p>
        </w:tc>
        <w:tc>
          <w:tcPr>
            <w:tcW w:w="1037" w:type="dxa"/>
            <w:vAlign w:val="center"/>
          </w:tcPr>
          <w:p w:rsidR="00A661A9" w:rsidRPr="00136C76" w:rsidRDefault="00A661A9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5</w:t>
            </w:r>
          </w:p>
        </w:tc>
        <w:tc>
          <w:tcPr>
            <w:tcW w:w="1289" w:type="dxa"/>
            <w:vAlign w:val="center"/>
          </w:tcPr>
          <w:p w:rsidR="00A661A9" w:rsidRPr="00136C76" w:rsidRDefault="00A661A9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A661A9" w:rsidRPr="00136C76" w:rsidRDefault="00A661A9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7</w:t>
            </w:r>
          </w:p>
        </w:tc>
        <w:tc>
          <w:tcPr>
            <w:tcW w:w="1749" w:type="dxa"/>
            <w:vAlign w:val="center"/>
          </w:tcPr>
          <w:p w:rsidR="00A661A9" w:rsidRPr="00136C76" w:rsidRDefault="00A661A9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8</w:t>
            </w:r>
          </w:p>
        </w:tc>
      </w:tr>
      <w:tr w:rsidR="00A661A9" w:rsidRPr="00F10C47" w:rsidTr="007F60FE">
        <w:trPr>
          <w:trHeight w:val="247"/>
          <w:jc w:val="center"/>
        </w:trPr>
        <w:tc>
          <w:tcPr>
            <w:tcW w:w="1693" w:type="dxa"/>
          </w:tcPr>
          <w:p w:rsidR="00A661A9" w:rsidRPr="00F10C47" w:rsidRDefault="00A661A9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A661A9" w:rsidRPr="00136C76" w:rsidRDefault="00A661A9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A661A9" w:rsidRPr="00136C76" w:rsidRDefault="00A661A9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03" w:type="dxa"/>
            <w:vAlign w:val="center"/>
          </w:tcPr>
          <w:p w:rsidR="00A661A9" w:rsidRPr="00136C76" w:rsidRDefault="00A661A9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A661A9" w:rsidRPr="00136C76" w:rsidRDefault="00A661A9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A661A9" w:rsidRPr="00136C76" w:rsidRDefault="00A661A9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661A9" w:rsidRPr="00136C76" w:rsidRDefault="00A661A9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A661A9" w:rsidRPr="00136C76" w:rsidRDefault="00A661A9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661A9" w:rsidRPr="00F10C47" w:rsidTr="007F60FE">
        <w:trPr>
          <w:trHeight w:val="25"/>
          <w:jc w:val="center"/>
        </w:trPr>
        <w:tc>
          <w:tcPr>
            <w:tcW w:w="1693" w:type="dxa"/>
          </w:tcPr>
          <w:p w:rsidR="00A661A9" w:rsidRPr="00F10C47" w:rsidRDefault="00A661A9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A661A9" w:rsidRPr="00136C76" w:rsidRDefault="00A661A9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A661A9" w:rsidRPr="00136C76" w:rsidRDefault="00A661A9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03" w:type="dxa"/>
            <w:vAlign w:val="center"/>
          </w:tcPr>
          <w:p w:rsidR="00A661A9" w:rsidRPr="00136C76" w:rsidRDefault="00A661A9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A661A9" w:rsidRPr="00136C76" w:rsidRDefault="00A661A9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A661A9" w:rsidRPr="00136C76" w:rsidRDefault="00A661A9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661A9" w:rsidRPr="00136C76" w:rsidRDefault="00A661A9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A661A9" w:rsidRPr="00136C76" w:rsidRDefault="00A661A9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661A9" w:rsidRPr="00F10C47" w:rsidTr="007F60FE">
        <w:trPr>
          <w:trHeight w:val="186"/>
          <w:jc w:val="center"/>
        </w:trPr>
        <w:tc>
          <w:tcPr>
            <w:tcW w:w="5178" w:type="dxa"/>
            <w:gridSpan w:val="5"/>
          </w:tcPr>
          <w:p w:rsidR="00A661A9" w:rsidRPr="00136C76" w:rsidRDefault="00A661A9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36C76">
              <w:rPr>
                <w:sz w:val="24"/>
                <w:szCs w:val="24"/>
              </w:rPr>
              <w:t>Итого</w:t>
            </w:r>
          </w:p>
        </w:tc>
        <w:tc>
          <w:tcPr>
            <w:tcW w:w="1289" w:type="dxa"/>
            <w:vAlign w:val="center"/>
          </w:tcPr>
          <w:p w:rsidR="00A661A9" w:rsidRPr="00136C76" w:rsidRDefault="00A661A9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661A9" w:rsidRPr="00136C76" w:rsidRDefault="00A661A9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A661A9" w:rsidRPr="00136C76" w:rsidRDefault="00A661A9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7F4D06" w:rsidRPr="00FE75AC" w:rsidRDefault="00A661A9" w:rsidP="003B5D4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t>»</w:t>
      </w:r>
      <w:r w:rsidRPr="0035796F">
        <w:t>;</w:t>
      </w:r>
    </w:p>
    <w:p w:rsidR="00F43865" w:rsidRPr="00A661A9" w:rsidRDefault="003B5D42" w:rsidP="0078304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м)</w:t>
      </w:r>
      <w:r w:rsidR="00F43865" w:rsidRPr="00F43865">
        <w:rPr>
          <w:rFonts w:ascii="Times New Roman" w:hAnsi="Times New Roman" w:cs="Times New Roman"/>
          <w:sz w:val="28"/>
          <w:szCs w:val="28"/>
        </w:rPr>
        <w:t xml:space="preserve"> </w:t>
      </w:r>
      <w:r w:rsidR="00F43865" w:rsidRPr="00A661A9">
        <w:rPr>
          <w:rFonts w:ascii="Times New Roman" w:hAnsi="Times New Roman" w:cs="Times New Roman"/>
          <w:sz w:val="28"/>
          <w:szCs w:val="28"/>
        </w:rPr>
        <w:t>таблицу приложени</w:t>
      </w:r>
      <w:r w:rsidR="00F43865">
        <w:rPr>
          <w:rFonts w:ascii="Times New Roman" w:hAnsi="Times New Roman" w:cs="Times New Roman"/>
          <w:sz w:val="28"/>
          <w:szCs w:val="28"/>
        </w:rPr>
        <w:t>я</w:t>
      </w:r>
      <w:r w:rsidR="00F43865" w:rsidRPr="00A661A9">
        <w:rPr>
          <w:rFonts w:ascii="Times New Roman" w:hAnsi="Times New Roman" w:cs="Times New Roman"/>
          <w:sz w:val="28"/>
          <w:szCs w:val="28"/>
        </w:rPr>
        <w:t xml:space="preserve"> № </w:t>
      </w:r>
      <w:r w:rsidR="00F43865">
        <w:rPr>
          <w:rFonts w:ascii="Times New Roman" w:hAnsi="Times New Roman" w:cs="Times New Roman"/>
          <w:sz w:val="28"/>
          <w:szCs w:val="28"/>
        </w:rPr>
        <w:t>18</w:t>
      </w:r>
      <w:r w:rsidR="00F43865" w:rsidRPr="00A661A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43865" w:rsidRDefault="00F43865" w:rsidP="00F43865">
      <w:pPr>
        <w:autoSpaceDE w:val="0"/>
        <w:autoSpaceDN w:val="0"/>
        <w:adjustRightInd w:val="0"/>
        <w:jc w:val="both"/>
      </w:pPr>
      <w:r>
        <w:t>«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3"/>
        <w:gridCol w:w="773"/>
        <w:gridCol w:w="772"/>
        <w:gridCol w:w="903"/>
        <w:gridCol w:w="1037"/>
        <w:gridCol w:w="1289"/>
        <w:gridCol w:w="1418"/>
        <w:gridCol w:w="1749"/>
      </w:tblGrid>
      <w:tr w:rsidR="00F43865" w:rsidRPr="00F10C47" w:rsidTr="007F60FE">
        <w:trPr>
          <w:trHeight w:val="247"/>
          <w:jc w:val="center"/>
        </w:trPr>
        <w:tc>
          <w:tcPr>
            <w:tcW w:w="1693" w:type="dxa"/>
            <w:vMerge w:val="restart"/>
          </w:tcPr>
          <w:p w:rsidR="00F43865" w:rsidRPr="00F10C47" w:rsidRDefault="00F43865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485" w:type="dxa"/>
            <w:gridSpan w:val="4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36C76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456" w:type="dxa"/>
            <w:gridSpan w:val="3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36C76">
              <w:rPr>
                <w:sz w:val="24"/>
                <w:szCs w:val="24"/>
              </w:rPr>
              <w:t>Сумма</w:t>
            </w:r>
          </w:p>
        </w:tc>
      </w:tr>
      <w:tr w:rsidR="00F43865" w:rsidRPr="00F10C47" w:rsidTr="007F60FE">
        <w:trPr>
          <w:trHeight w:val="483"/>
          <w:jc w:val="center"/>
        </w:trPr>
        <w:tc>
          <w:tcPr>
            <w:tcW w:w="1693" w:type="dxa"/>
            <w:vMerge/>
          </w:tcPr>
          <w:p w:rsidR="00F43865" w:rsidRPr="00F10C47" w:rsidRDefault="00F43865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36C76">
              <w:rPr>
                <w:sz w:val="24"/>
                <w:szCs w:val="24"/>
              </w:rPr>
              <w:t>раздела</w:t>
            </w:r>
          </w:p>
        </w:tc>
        <w:tc>
          <w:tcPr>
            <w:tcW w:w="772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36C76">
              <w:rPr>
                <w:sz w:val="24"/>
                <w:szCs w:val="24"/>
              </w:rPr>
              <w:t>подраздела</w:t>
            </w:r>
          </w:p>
        </w:tc>
        <w:tc>
          <w:tcPr>
            <w:tcW w:w="903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36C76">
              <w:rPr>
                <w:sz w:val="24"/>
                <w:szCs w:val="24"/>
              </w:rPr>
              <w:t>целевой статьи</w:t>
            </w:r>
          </w:p>
        </w:tc>
        <w:tc>
          <w:tcPr>
            <w:tcW w:w="1037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36C76">
              <w:rPr>
                <w:sz w:val="24"/>
                <w:szCs w:val="24"/>
              </w:rPr>
              <w:t>вида расходов</w:t>
            </w:r>
          </w:p>
        </w:tc>
        <w:tc>
          <w:tcPr>
            <w:tcW w:w="1289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36C76">
              <w:rPr>
                <w:sz w:val="24"/>
                <w:szCs w:val="24"/>
              </w:rPr>
              <w:t>20___ год</w:t>
            </w:r>
          </w:p>
        </w:tc>
        <w:tc>
          <w:tcPr>
            <w:tcW w:w="1418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36C76">
              <w:rPr>
                <w:sz w:val="24"/>
                <w:szCs w:val="24"/>
              </w:rPr>
              <w:t>20___ год</w:t>
            </w:r>
          </w:p>
        </w:tc>
        <w:tc>
          <w:tcPr>
            <w:tcW w:w="1749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36C76">
              <w:rPr>
                <w:sz w:val="24"/>
                <w:szCs w:val="24"/>
              </w:rPr>
              <w:t>20___ год</w:t>
            </w:r>
          </w:p>
        </w:tc>
      </w:tr>
      <w:tr w:rsidR="00F43865" w:rsidRPr="00F10C47" w:rsidTr="007F60FE">
        <w:trPr>
          <w:trHeight w:val="247"/>
          <w:jc w:val="center"/>
        </w:trPr>
        <w:tc>
          <w:tcPr>
            <w:tcW w:w="1693" w:type="dxa"/>
          </w:tcPr>
          <w:p w:rsidR="00F43865" w:rsidRPr="00F10C47" w:rsidRDefault="00F43865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1</w:t>
            </w:r>
          </w:p>
        </w:tc>
        <w:tc>
          <w:tcPr>
            <w:tcW w:w="773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2</w:t>
            </w:r>
          </w:p>
        </w:tc>
        <w:tc>
          <w:tcPr>
            <w:tcW w:w="772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3</w:t>
            </w:r>
          </w:p>
        </w:tc>
        <w:tc>
          <w:tcPr>
            <w:tcW w:w="903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4</w:t>
            </w:r>
          </w:p>
        </w:tc>
        <w:tc>
          <w:tcPr>
            <w:tcW w:w="1037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5</w:t>
            </w:r>
          </w:p>
        </w:tc>
        <w:tc>
          <w:tcPr>
            <w:tcW w:w="1289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7</w:t>
            </w:r>
          </w:p>
        </w:tc>
        <w:tc>
          <w:tcPr>
            <w:tcW w:w="1749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8</w:t>
            </w:r>
          </w:p>
        </w:tc>
      </w:tr>
      <w:tr w:rsidR="00F43865" w:rsidRPr="00F10C47" w:rsidTr="007F60FE">
        <w:trPr>
          <w:trHeight w:val="247"/>
          <w:jc w:val="center"/>
        </w:trPr>
        <w:tc>
          <w:tcPr>
            <w:tcW w:w="1693" w:type="dxa"/>
          </w:tcPr>
          <w:p w:rsidR="00F43865" w:rsidRPr="00F10C47" w:rsidRDefault="00F43865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03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F43865" w:rsidRPr="00F10C47" w:rsidTr="007F60FE">
        <w:trPr>
          <w:trHeight w:val="25"/>
          <w:jc w:val="center"/>
        </w:trPr>
        <w:tc>
          <w:tcPr>
            <w:tcW w:w="1693" w:type="dxa"/>
          </w:tcPr>
          <w:p w:rsidR="00F43865" w:rsidRPr="00F10C47" w:rsidRDefault="00F43865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03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F43865" w:rsidRPr="00F10C47" w:rsidTr="007F60FE">
        <w:trPr>
          <w:trHeight w:val="186"/>
          <w:jc w:val="center"/>
        </w:trPr>
        <w:tc>
          <w:tcPr>
            <w:tcW w:w="5178" w:type="dxa"/>
            <w:gridSpan w:val="5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36C76">
              <w:rPr>
                <w:sz w:val="24"/>
                <w:szCs w:val="24"/>
              </w:rPr>
              <w:t>Итого</w:t>
            </w:r>
          </w:p>
        </w:tc>
        <w:tc>
          <w:tcPr>
            <w:tcW w:w="1289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F43865" w:rsidRPr="00FE75AC" w:rsidRDefault="00F43865" w:rsidP="00F4386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t>»</w:t>
      </w:r>
      <w:r w:rsidRPr="0035796F">
        <w:t>;</w:t>
      </w:r>
    </w:p>
    <w:p w:rsidR="00F43865" w:rsidRPr="00A661A9" w:rsidRDefault="00F43865" w:rsidP="0078304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н) </w:t>
      </w:r>
      <w:r w:rsidRPr="00A661A9">
        <w:rPr>
          <w:rFonts w:ascii="Times New Roman" w:hAnsi="Times New Roman" w:cs="Times New Roman"/>
          <w:sz w:val="28"/>
          <w:szCs w:val="28"/>
        </w:rPr>
        <w:t>таблицу 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61A9">
        <w:rPr>
          <w:rFonts w:ascii="Times New Roman" w:hAnsi="Times New Roman" w:cs="Times New Roman"/>
          <w:sz w:val="28"/>
          <w:szCs w:val="28"/>
        </w:rPr>
        <w:t xml:space="preserve"> № 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661A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43865" w:rsidRDefault="00F43865" w:rsidP="00F43865">
      <w:pPr>
        <w:autoSpaceDE w:val="0"/>
        <w:autoSpaceDN w:val="0"/>
        <w:adjustRightInd w:val="0"/>
        <w:jc w:val="both"/>
      </w:pPr>
      <w:r>
        <w:t>«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3"/>
        <w:gridCol w:w="773"/>
        <w:gridCol w:w="772"/>
        <w:gridCol w:w="903"/>
        <w:gridCol w:w="1037"/>
        <w:gridCol w:w="1289"/>
        <w:gridCol w:w="1418"/>
        <w:gridCol w:w="1749"/>
      </w:tblGrid>
      <w:tr w:rsidR="00F43865" w:rsidRPr="00F10C47" w:rsidTr="007F60FE">
        <w:trPr>
          <w:trHeight w:val="247"/>
          <w:jc w:val="center"/>
        </w:trPr>
        <w:tc>
          <w:tcPr>
            <w:tcW w:w="1693" w:type="dxa"/>
            <w:vMerge w:val="restart"/>
          </w:tcPr>
          <w:p w:rsidR="00F43865" w:rsidRPr="00F10C47" w:rsidRDefault="00F43865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485" w:type="dxa"/>
            <w:gridSpan w:val="4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36C76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456" w:type="dxa"/>
            <w:gridSpan w:val="3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36C76">
              <w:rPr>
                <w:sz w:val="24"/>
                <w:szCs w:val="24"/>
              </w:rPr>
              <w:t>Сумма</w:t>
            </w:r>
          </w:p>
        </w:tc>
      </w:tr>
      <w:tr w:rsidR="00F43865" w:rsidRPr="00F10C47" w:rsidTr="007F60FE">
        <w:trPr>
          <w:trHeight w:val="483"/>
          <w:jc w:val="center"/>
        </w:trPr>
        <w:tc>
          <w:tcPr>
            <w:tcW w:w="1693" w:type="dxa"/>
            <w:vMerge/>
          </w:tcPr>
          <w:p w:rsidR="00F43865" w:rsidRPr="00F10C47" w:rsidRDefault="00F43865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36C76">
              <w:rPr>
                <w:sz w:val="24"/>
                <w:szCs w:val="24"/>
              </w:rPr>
              <w:t>раздела</w:t>
            </w:r>
          </w:p>
        </w:tc>
        <w:tc>
          <w:tcPr>
            <w:tcW w:w="772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36C76">
              <w:rPr>
                <w:sz w:val="24"/>
                <w:szCs w:val="24"/>
              </w:rPr>
              <w:t>подраздела</w:t>
            </w:r>
          </w:p>
        </w:tc>
        <w:tc>
          <w:tcPr>
            <w:tcW w:w="903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36C76">
              <w:rPr>
                <w:sz w:val="24"/>
                <w:szCs w:val="24"/>
              </w:rPr>
              <w:t>целевой статьи</w:t>
            </w:r>
          </w:p>
        </w:tc>
        <w:tc>
          <w:tcPr>
            <w:tcW w:w="1037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36C76">
              <w:rPr>
                <w:sz w:val="24"/>
                <w:szCs w:val="24"/>
              </w:rPr>
              <w:t>вида расходов</w:t>
            </w:r>
          </w:p>
        </w:tc>
        <w:tc>
          <w:tcPr>
            <w:tcW w:w="1289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36C76">
              <w:rPr>
                <w:sz w:val="24"/>
                <w:szCs w:val="24"/>
              </w:rPr>
              <w:t>20___ год</w:t>
            </w:r>
          </w:p>
        </w:tc>
        <w:tc>
          <w:tcPr>
            <w:tcW w:w="1418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36C76">
              <w:rPr>
                <w:sz w:val="24"/>
                <w:szCs w:val="24"/>
              </w:rPr>
              <w:t>20___ год</w:t>
            </w:r>
          </w:p>
        </w:tc>
        <w:tc>
          <w:tcPr>
            <w:tcW w:w="1749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36C76">
              <w:rPr>
                <w:sz w:val="24"/>
                <w:szCs w:val="24"/>
              </w:rPr>
              <w:t>20___ год</w:t>
            </w:r>
          </w:p>
        </w:tc>
      </w:tr>
      <w:tr w:rsidR="00F43865" w:rsidRPr="00F10C47" w:rsidTr="007F60FE">
        <w:trPr>
          <w:trHeight w:val="247"/>
          <w:jc w:val="center"/>
        </w:trPr>
        <w:tc>
          <w:tcPr>
            <w:tcW w:w="1693" w:type="dxa"/>
          </w:tcPr>
          <w:p w:rsidR="00F43865" w:rsidRPr="00F10C47" w:rsidRDefault="00F43865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1</w:t>
            </w:r>
          </w:p>
        </w:tc>
        <w:tc>
          <w:tcPr>
            <w:tcW w:w="773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2</w:t>
            </w:r>
          </w:p>
        </w:tc>
        <w:tc>
          <w:tcPr>
            <w:tcW w:w="772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3</w:t>
            </w:r>
          </w:p>
        </w:tc>
        <w:tc>
          <w:tcPr>
            <w:tcW w:w="903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4</w:t>
            </w:r>
          </w:p>
        </w:tc>
        <w:tc>
          <w:tcPr>
            <w:tcW w:w="1037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5</w:t>
            </w:r>
          </w:p>
        </w:tc>
        <w:tc>
          <w:tcPr>
            <w:tcW w:w="1289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7</w:t>
            </w:r>
          </w:p>
        </w:tc>
        <w:tc>
          <w:tcPr>
            <w:tcW w:w="1749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8</w:t>
            </w:r>
          </w:p>
        </w:tc>
      </w:tr>
      <w:tr w:rsidR="00F43865" w:rsidRPr="00F10C47" w:rsidTr="007F60FE">
        <w:trPr>
          <w:trHeight w:val="247"/>
          <w:jc w:val="center"/>
        </w:trPr>
        <w:tc>
          <w:tcPr>
            <w:tcW w:w="1693" w:type="dxa"/>
          </w:tcPr>
          <w:p w:rsidR="00F43865" w:rsidRPr="00F10C47" w:rsidRDefault="00F43865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03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F43865" w:rsidRPr="00F10C47" w:rsidTr="007F60FE">
        <w:trPr>
          <w:trHeight w:val="25"/>
          <w:jc w:val="center"/>
        </w:trPr>
        <w:tc>
          <w:tcPr>
            <w:tcW w:w="1693" w:type="dxa"/>
          </w:tcPr>
          <w:p w:rsidR="00F43865" w:rsidRPr="00F10C47" w:rsidRDefault="00F43865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03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F43865" w:rsidRPr="00F10C47" w:rsidTr="007F60FE">
        <w:trPr>
          <w:trHeight w:val="186"/>
          <w:jc w:val="center"/>
        </w:trPr>
        <w:tc>
          <w:tcPr>
            <w:tcW w:w="5178" w:type="dxa"/>
            <w:gridSpan w:val="5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36C76">
              <w:rPr>
                <w:sz w:val="24"/>
                <w:szCs w:val="24"/>
              </w:rPr>
              <w:t>Итого</w:t>
            </w:r>
          </w:p>
        </w:tc>
        <w:tc>
          <w:tcPr>
            <w:tcW w:w="1289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F43865" w:rsidRPr="00FE75AC" w:rsidRDefault="00F43865" w:rsidP="00F4386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t>»</w:t>
      </w:r>
      <w:r w:rsidRPr="0035796F">
        <w:t>;</w:t>
      </w:r>
    </w:p>
    <w:p w:rsidR="00F43865" w:rsidRPr="00F43865" w:rsidRDefault="00F43865" w:rsidP="0078304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о) </w:t>
      </w:r>
      <w:r w:rsidRPr="00F43865">
        <w:rPr>
          <w:rFonts w:ascii="Times New Roman" w:hAnsi="Times New Roman" w:cs="Times New Roman"/>
          <w:sz w:val="28"/>
          <w:szCs w:val="28"/>
        </w:rPr>
        <w:t>таблицу приложения №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4386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43865" w:rsidRDefault="00F43865" w:rsidP="00F43865">
      <w:pPr>
        <w:autoSpaceDE w:val="0"/>
        <w:autoSpaceDN w:val="0"/>
        <w:adjustRightInd w:val="0"/>
        <w:jc w:val="both"/>
      </w:pPr>
      <w:r>
        <w:t>«</w:t>
      </w:r>
    </w:p>
    <w:tbl>
      <w:tblPr>
        <w:tblW w:w="99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02"/>
        <w:gridCol w:w="935"/>
        <w:gridCol w:w="1069"/>
        <w:gridCol w:w="1069"/>
        <w:gridCol w:w="1073"/>
        <w:gridCol w:w="947"/>
        <w:gridCol w:w="1076"/>
        <w:gridCol w:w="993"/>
        <w:gridCol w:w="861"/>
        <w:gridCol w:w="698"/>
      </w:tblGrid>
      <w:tr w:rsidR="00F43865" w:rsidRPr="00F10C47" w:rsidTr="007F60FE">
        <w:trPr>
          <w:trHeight w:val="240"/>
        </w:trPr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lastRenderedPageBreak/>
              <w:t xml:space="preserve">Наименование </w:t>
            </w:r>
          </w:p>
        </w:tc>
        <w:tc>
          <w:tcPr>
            <w:tcW w:w="4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Сумма</w:t>
            </w:r>
          </w:p>
        </w:tc>
      </w:tr>
      <w:tr w:rsidR="00F43865" w:rsidRPr="00F10C47" w:rsidTr="007F60FE">
        <w:trPr>
          <w:trHeight w:val="252"/>
        </w:trPr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раздела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подраздела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целевой статьи расходов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вида расходов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на 20__ год до изменений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текущие изменения (+, -)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ИТОГО на 20__ год с изменениями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Изменения (+, -)</w:t>
            </w:r>
          </w:p>
        </w:tc>
      </w:tr>
      <w:tr w:rsidR="00F43865" w:rsidRPr="00F10C47" w:rsidTr="007F60FE">
        <w:trPr>
          <w:trHeight w:val="781"/>
        </w:trPr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20__ год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20__ год</w:t>
            </w:r>
          </w:p>
        </w:tc>
      </w:tr>
      <w:tr w:rsidR="00F43865" w:rsidRPr="00F10C47" w:rsidTr="007F60FE">
        <w:trPr>
          <w:trHeight w:val="142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10</w:t>
            </w:r>
          </w:p>
        </w:tc>
      </w:tr>
      <w:tr w:rsidR="00F43865" w:rsidRPr="00F10C47" w:rsidTr="007F60FE">
        <w:trPr>
          <w:trHeight w:val="24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43865" w:rsidRPr="00F10C47" w:rsidTr="007F60FE">
        <w:trPr>
          <w:trHeight w:val="252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43865" w:rsidRPr="00F10C47" w:rsidTr="007F60FE">
        <w:trPr>
          <w:trHeight w:val="24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43865" w:rsidRPr="00F10C47" w:rsidTr="007F60FE">
        <w:trPr>
          <w:trHeight w:val="240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Итого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F43865" w:rsidRDefault="00F43865" w:rsidP="00F43865">
      <w:pPr>
        <w:autoSpaceDE w:val="0"/>
        <w:autoSpaceDN w:val="0"/>
        <w:adjustRightInd w:val="0"/>
        <w:jc w:val="right"/>
      </w:pPr>
      <w:r>
        <w:t>»</w:t>
      </w:r>
      <w:r w:rsidRPr="0034104D">
        <w:t>;</w:t>
      </w:r>
    </w:p>
    <w:p w:rsidR="00F43865" w:rsidRPr="00F43865" w:rsidRDefault="00F43865" w:rsidP="0078304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п) </w:t>
      </w:r>
      <w:r w:rsidRPr="00F43865">
        <w:rPr>
          <w:rFonts w:ascii="Times New Roman" w:hAnsi="Times New Roman" w:cs="Times New Roman"/>
          <w:sz w:val="28"/>
          <w:szCs w:val="28"/>
        </w:rPr>
        <w:t>таблицу приложения №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4386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43865" w:rsidRDefault="00F43865" w:rsidP="00F43865">
      <w:pPr>
        <w:autoSpaceDE w:val="0"/>
        <w:autoSpaceDN w:val="0"/>
        <w:adjustRightInd w:val="0"/>
        <w:jc w:val="both"/>
      </w:pPr>
      <w:r>
        <w:t>«</w:t>
      </w:r>
    </w:p>
    <w:tbl>
      <w:tblPr>
        <w:tblW w:w="99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02"/>
        <w:gridCol w:w="935"/>
        <w:gridCol w:w="1069"/>
        <w:gridCol w:w="1069"/>
        <w:gridCol w:w="1073"/>
        <w:gridCol w:w="947"/>
        <w:gridCol w:w="1076"/>
        <w:gridCol w:w="993"/>
        <w:gridCol w:w="861"/>
        <w:gridCol w:w="698"/>
      </w:tblGrid>
      <w:tr w:rsidR="00F43865" w:rsidRPr="00F10C47" w:rsidTr="007F60FE">
        <w:trPr>
          <w:trHeight w:val="240"/>
        </w:trPr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Сумма</w:t>
            </w:r>
          </w:p>
        </w:tc>
      </w:tr>
      <w:tr w:rsidR="00F43865" w:rsidRPr="00F10C47" w:rsidTr="007F60FE">
        <w:trPr>
          <w:trHeight w:val="252"/>
        </w:trPr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раздела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подраздела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целевой статьи расходов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вида расходов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на 20__ год до изменений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текущие изменения (+, -)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ИТОГО на 20__ год с изменениями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Изменения (+, -)</w:t>
            </w:r>
          </w:p>
        </w:tc>
      </w:tr>
      <w:tr w:rsidR="00F43865" w:rsidRPr="00F10C47" w:rsidTr="007F60FE">
        <w:trPr>
          <w:trHeight w:val="781"/>
        </w:trPr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20__ год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20__ год</w:t>
            </w:r>
          </w:p>
        </w:tc>
      </w:tr>
      <w:tr w:rsidR="00F43865" w:rsidRPr="00F10C47" w:rsidTr="007F60FE">
        <w:trPr>
          <w:trHeight w:val="142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10</w:t>
            </w:r>
          </w:p>
        </w:tc>
      </w:tr>
      <w:tr w:rsidR="00F43865" w:rsidRPr="00F10C47" w:rsidTr="007F60FE">
        <w:trPr>
          <w:trHeight w:val="24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43865" w:rsidRPr="00F10C47" w:rsidTr="007F60FE">
        <w:trPr>
          <w:trHeight w:val="252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43865" w:rsidRPr="00F10C47" w:rsidTr="007F60FE">
        <w:trPr>
          <w:trHeight w:val="24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43865" w:rsidRPr="00F10C47" w:rsidTr="007F60FE">
        <w:trPr>
          <w:trHeight w:val="240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F43865" w:rsidRDefault="00F43865" w:rsidP="00F43865">
      <w:pPr>
        <w:autoSpaceDE w:val="0"/>
        <w:autoSpaceDN w:val="0"/>
        <w:adjustRightInd w:val="0"/>
        <w:jc w:val="right"/>
      </w:pPr>
      <w:r>
        <w:t>»</w:t>
      </w:r>
      <w:r w:rsidR="004A6FAF">
        <w:t>.</w:t>
      </w:r>
    </w:p>
    <w:p w:rsidR="00BB3454" w:rsidRDefault="00BB3454" w:rsidP="000610D2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B3454" w:rsidRDefault="00BB3454" w:rsidP="006513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3454" w:rsidRDefault="00BB3454" w:rsidP="006513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13CD" w:rsidRDefault="00BB3454" w:rsidP="00BF13C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Глава </w:t>
      </w:r>
      <w:proofErr w:type="spellStart"/>
      <w:r w:rsidR="00A5288B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A5288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5288B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B3454" w:rsidRPr="00651366" w:rsidRDefault="00BF13CD" w:rsidP="00BF13C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Новосибирской области</w:t>
      </w:r>
      <w:r w:rsidR="00BB3454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A5288B">
        <w:rPr>
          <w:rFonts w:ascii="Times New Roman" w:hAnsi="Times New Roman" w:cs="Times New Roman"/>
          <w:sz w:val="28"/>
          <w:szCs w:val="28"/>
        </w:rPr>
        <w:t xml:space="preserve">         </w:t>
      </w:r>
      <w:r w:rsidR="00BB3454">
        <w:rPr>
          <w:rFonts w:ascii="Times New Roman" w:hAnsi="Times New Roman" w:cs="Times New Roman"/>
          <w:sz w:val="28"/>
          <w:szCs w:val="28"/>
        </w:rPr>
        <w:t xml:space="preserve"> </w:t>
      </w:r>
      <w:r w:rsidR="00A5288B">
        <w:rPr>
          <w:rFonts w:ascii="Times New Roman" w:hAnsi="Times New Roman" w:cs="Times New Roman"/>
          <w:sz w:val="28"/>
          <w:szCs w:val="28"/>
        </w:rPr>
        <w:t xml:space="preserve">Ю.А. </w:t>
      </w:r>
      <w:proofErr w:type="spellStart"/>
      <w:r w:rsidR="00A5288B">
        <w:rPr>
          <w:rFonts w:ascii="Times New Roman" w:hAnsi="Times New Roman" w:cs="Times New Roman"/>
          <w:sz w:val="28"/>
          <w:szCs w:val="28"/>
        </w:rPr>
        <w:t>Вельбой</w:t>
      </w:r>
      <w:proofErr w:type="spellEnd"/>
    </w:p>
    <w:p w:rsidR="00BB3454" w:rsidRDefault="00BB3454" w:rsidP="00BB3454">
      <w:pPr>
        <w:pStyle w:val="ConsPlusNormal"/>
        <w:jc w:val="right"/>
        <w:outlineLvl w:val="0"/>
      </w:pPr>
    </w:p>
    <w:p w:rsidR="00BB3454" w:rsidRDefault="00BB3454" w:rsidP="00BB3454">
      <w:pPr>
        <w:pStyle w:val="ConsPlusNormal"/>
        <w:jc w:val="right"/>
        <w:outlineLvl w:val="0"/>
      </w:pPr>
    </w:p>
    <w:p w:rsidR="00BB3454" w:rsidRDefault="00BB3454" w:rsidP="00BB3454">
      <w:pPr>
        <w:pStyle w:val="ConsPlusNormal"/>
        <w:jc w:val="both"/>
        <w:outlineLvl w:val="0"/>
      </w:pPr>
    </w:p>
    <w:p w:rsidR="00BB3454" w:rsidRDefault="00BB3454" w:rsidP="00BB3454">
      <w:pPr>
        <w:pStyle w:val="ConsPlusNormal"/>
        <w:jc w:val="right"/>
        <w:outlineLvl w:val="0"/>
      </w:pPr>
    </w:p>
    <w:p w:rsidR="00BB3454" w:rsidRDefault="00BB3454" w:rsidP="00BB3454">
      <w:pPr>
        <w:pStyle w:val="ConsPlusNormal"/>
        <w:jc w:val="right"/>
        <w:outlineLvl w:val="0"/>
      </w:pPr>
    </w:p>
    <w:p w:rsidR="0076121F" w:rsidRDefault="0076121F" w:rsidP="00BB3454">
      <w:pPr>
        <w:pStyle w:val="ConsPlusNormal"/>
        <w:jc w:val="right"/>
        <w:outlineLvl w:val="0"/>
      </w:pPr>
      <w:bookmarkStart w:id="0" w:name="_GoBack"/>
    </w:p>
    <w:bookmarkEnd w:id="0"/>
    <w:p w:rsidR="0076121F" w:rsidRDefault="0076121F" w:rsidP="00BB3454">
      <w:pPr>
        <w:pStyle w:val="ConsPlusNormal"/>
        <w:jc w:val="right"/>
        <w:outlineLvl w:val="0"/>
      </w:pPr>
    </w:p>
    <w:p w:rsidR="0076121F" w:rsidRDefault="0076121F" w:rsidP="00BB3454">
      <w:pPr>
        <w:pStyle w:val="ConsPlusNormal"/>
        <w:jc w:val="right"/>
        <w:outlineLvl w:val="0"/>
      </w:pPr>
    </w:p>
    <w:p w:rsidR="0076121F" w:rsidRDefault="0076121F" w:rsidP="00BB3454">
      <w:pPr>
        <w:pStyle w:val="ConsPlusNormal"/>
        <w:jc w:val="right"/>
        <w:outlineLvl w:val="0"/>
      </w:pPr>
    </w:p>
    <w:p w:rsidR="00BB3454" w:rsidRPr="00BB3454" w:rsidRDefault="00BB3454" w:rsidP="00BB345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BB3454" w:rsidRPr="00BB3454" w:rsidSect="0055445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3F0D"/>
    <w:multiLevelType w:val="hybridMultilevel"/>
    <w:tmpl w:val="FA622DC0"/>
    <w:lvl w:ilvl="0" w:tplc="26DC3B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1D212B6"/>
    <w:multiLevelType w:val="hybridMultilevel"/>
    <w:tmpl w:val="F35A5A50"/>
    <w:lvl w:ilvl="0" w:tplc="DC1227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DDC3A5E"/>
    <w:multiLevelType w:val="hybridMultilevel"/>
    <w:tmpl w:val="57525BBA"/>
    <w:lvl w:ilvl="0" w:tplc="0882C6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B373DD2"/>
    <w:multiLevelType w:val="hybridMultilevel"/>
    <w:tmpl w:val="75D638C6"/>
    <w:lvl w:ilvl="0" w:tplc="C1EE6A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9DC08D0"/>
    <w:multiLevelType w:val="hybridMultilevel"/>
    <w:tmpl w:val="0734C308"/>
    <w:lvl w:ilvl="0" w:tplc="4B2C501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4BC"/>
    <w:rsid w:val="00027446"/>
    <w:rsid w:val="000610D2"/>
    <w:rsid w:val="001274BC"/>
    <w:rsid w:val="001B42A4"/>
    <w:rsid w:val="001C5B1F"/>
    <w:rsid w:val="00326564"/>
    <w:rsid w:val="003301F2"/>
    <w:rsid w:val="00334FA5"/>
    <w:rsid w:val="00355B54"/>
    <w:rsid w:val="003670D5"/>
    <w:rsid w:val="003B5D42"/>
    <w:rsid w:val="004A6FAF"/>
    <w:rsid w:val="00554453"/>
    <w:rsid w:val="005820E0"/>
    <w:rsid w:val="00646A94"/>
    <w:rsid w:val="00651366"/>
    <w:rsid w:val="006A24A1"/>
    <w:rsid w:val="006E428A"/>
    <w:rsid w:val="0073521A"/>
    <w:rsid w:val="00745328"/>
    <w:rsid w:val="0076121F"/>
    <w:rsid w:val="00773ED2"/>
    <w:rsid w:val="00783041"/>
    <w:rsid w:val="007934A0"/>
    <w:rsid w:val="007F4D06"/>
    <w:rsid w:val="00840633"/>
    <w:rsid w:val="008427EA"/>
    <w:rsid w:val="0088735B"/>
    <w:rsid w:val="00913E64"/>
    <w:rsid w:val="0099439C"/>
    <w:rsid w:val="009D5B57"/>
    <w:rsid w:val="00A5288B"/>
    <w:rsid w:val="00A661A9"/>
    <w:rsid w:val="00AA1D39"/>
    <w:rsid w:val="00AF31F6"/>
    <w:rsid w:val="00B36E7D"/>
    <w:rsid w:val="00B37133"/>
    <w:rsid w:val="00B908EA"/>
    <w:rsid w:val="00BB3454"/>
    <w:rsid w:val="00BC4900"/>
    <w:rsid w:val="00BF13CD"/>
    <w:rsid w:val="00BF6CC5"/>
    <w:rsid w:val="00CC76B4"/>
    <w:rsid w:val="00D032D4"/>
    <w:rsid w:val="00D34D0C"/>
    <w:rsid w:val="00DA62A1"/>
    <w:rsid w:val="00EE0DFF"/>
    <w:rsid w:val="00F43865"/>
    <w:rsid w:val="00F9226D"/>
    <w:rsid w:val="00FA02A9"/>
    <w:rsid w:val="00FE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D7770"/>
  <w15:docId w15:val="{B04932FA-9D1B-40BC-A330-9C195578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74BC"/>
    <w:pPr>
      <w:tabs>
        <w:tab w:val="center" w:pos="4153"/>
        <w:tab w:val="right" w:pos="830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274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6513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B34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Title">
    <w:name w:val="ConsTitle"/>
    <w:rsid w:val="00334F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34F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528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28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3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39203FC7E4084F093D63F1DAAA7C6CE00DC11632A540BC009FD87DFC61196335D2A33B866E64B9EB1AF30FF532387BA77A234F3C0757B03C47AA6BF1o5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B39203FC7E4084F093D63F1DAAA7C6CE00DC11632A540B0069ED87DFC61196335D2A33B866E64B9EB1AFB07F832387BA77A234F3C0757B03C47AA6BF1o5F" TargetMode="External"/><Relationship Id="rId12" Type="http://schemas.openxmlformats.org/officeDocument/2006/relationships/hyperlink" Target="consultantplus://offline/ref=FB39203FC7E4084F093D63F1DAAA7C6CE00DC11632A540BC009FD87DFC61196335D2A33B866E64B9EB1AF10DF532387BA77A234F3C0757B03C47AA6BF1o5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B39203FC7E4084F093D63F1DAAA7C6CE00DC11632A540BC009FD87DFC61196335D2A33B866E64B9EB1AF30FF432387BA77A234F3C0757B03C47AA6BF1o5F" TargetMode="External"/><Relationship Id="rId11" Type="http://schemas.openxmlformats.org/officeDocument/2006/relationships/hyperlink" Target="consultantplus://offline/ref=FB39203FC7E4084F093D63F1DAAA7C6CE00DC11632A540BC009FD87DFC61196335D2A33B866E64B9EB1BF10DF832387BA77A234F3C0757B03C47AA6BF1o5F" TargetMode="External"/><Relationship Id="rId5" Type="http://schemas.openxmlformats.org/officeDocument/2006/relationships/hyperlink" Target="consultantplus://offline/ref=FB39203FC7E4084F093D63F1DAAA7C6CE00DC11632A540BC009FD87DFC61196335D2A33B866E64B9EB1AF30FF332387BA77A234F3C0757B03C47AA6BF1o5F" TargetMode="External"/><Relationship Id="rId10" Type="http://schemas.openxmlformats.org/officeDocument/2006/relationships/hyperlink" Target="consultantplus://offline/ref=FB39203FC7E4084F093D63F1DAAA7C6CE00DC11632A540BC009FD87DFC61196335D2A33B866E64B9EB1AF30EF332387BA77A234F3C0757B03C47AA6BF1o5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B39203FC7E4084F093D63F1DAAA7C6CE00DC11632A540BC009FD87DFC61196335D2A33B866E64B9EB1AF30EF132387BA77A234F3C0757B03C47AA6BF1o5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1297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"РИЦ"</Company>
  <LinksUpToDate>false</LinksUpToDate>
  <CharactersWithSpaces>8676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RePack by Diakov</cp:lastModifiedBy>
  <cp:revision>7</cp:revision>
  <cp:lastPrinted>2019-08-01T04:19:00Z</cp:lastPrinted>
  <dcterms:created xsi:type="dcterms:W3CDTF">2019-07-31T02:08:00Z</dcterms:created>
  <dcterms:modified xsi:type="dcterms:W3CDTF">2019-08-01T04:19:00Z</dcterms:modified>
</cp:coreProperties>
</file>